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4D0" w:rsidRDefault="00FD14D0" w:rsidP="00FD14D0">
      <w:pPr>
        <w:spacing w:line="720" w:lineRule="auto"/>
        <w:ind w:leftChars="-135" w:left="31680" w:rightChars="-162" w:right="31680"/>
        <w:jc w:val="center"/>
        <w:rPr>
          <w:rFonts w:ascii="微软雅黑" w:eastAsia="微软雅黑" w:hAnsi="微软雅黑" w:cs="微软雅黑"/>
          <w:b/>
          <w:color w:val="262626"/>
          <w:spacing w:val="40"/>
          <w:sz w:val="44"/>
          <w:szCs w:val="5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left:0;text-align:left;margin-left:-27pt;margin-top:-45.55pt;width:548pt;height:76.15pt;z-index:251658240;visibility:visible">
            <v:imagedata r:id="rId7" o:title=""/>
            <w10:wrap type="square"/>
          </v:shape>
        </w:pict>
      </w:r>
    </w:p>
    <w:p w:rsidR="00FD14D0" w:rsidRDefault="00FD14D0" w:rsidP="004B15C3">
      <w:pPr>
        <w:spacing w:line="720" w:lineRule="auto"/>
        <w:ind w:leftChars="-135" w:left="31680" w:rightChars="-162" w:right="31680"/>
        <w:jc w:val="center"/>
        <w:rPr>
          <w:rFonts w:ascii="微软雅黑" w:eastAsia="微软雅黑" w:hAnsi="微软雅黑" w:cs="微软雅黑"/>
          <w:bCs/>
          <w:color w:val="262626"/>
          <w:spacing w:val="40"/>
          <w:sz w:val="44"/>
          <w:szCs w:val="52"/>
        </w:rPr>
      </w:pPr>
      <w:r>
        <w:rPr>
          <w:rFonts w:ascii="微软雅黑" w:eastAsia="微软雅黑" w:hAnsi="微软雅黑" w:cs="微软雅黑" w:hint="eastAsia"/>
          <w:bCs/>
          <w:color w:val="262626"/>
          <w:spacing w:val="40"/>
          <w:sz w:val="44"/>
          <w:szCs w:val="52"/>
        </w:rPr>
        <w:t>国家企业经营管理人才素质提升工程</w:t>
      </w:r>
    </w:p>
    <w:p w:rsidR="00FD14D0" w:rsidRDefault="00FD14D0" w:rsidP="004B15C3">
      <w:pPr>
        <w:ind w:rightChars="-162" w:right="31680"/>
        <w:rPr>
          <w:rFonts w:ascii="微软雅黑" w:eastAsia="微软雅黑" w:hAnsi="微软雅黑" w:cs="微软雅黑"/>
          <w:bCs/>
          <w:color w:val="262626"/>
          <w:spacing w:val="40"/>
          <w:sz w:val="56"/>
          <w:szCs w:val="52"/>
        </w:rPr>
      </w:pPr>
    </w:p>
    <w:p w:rsidR="00FD14D0" w:rsidRDefault="00FD14D0">
      <w:pPr>
        <w:jc w:val="center"/>
        <w:rPr>
          <w:rFonts w:ascii="微软雅黑" w:eastAsia="微软雅黑" w:hAnsi="微软雅黑" w:cs="微软雅黑"/>
          <w:color w:val="262626"/>
        </w:rPr>
      </w:pPr>
      <w:r>
        <w:rPr>
          <w:rFonts w:ascii="微软雅黑" w:eastAsia="微软雅黑" w:hAnsi="微软雅黑" w:cs="微软雅黑" w:hint="eastAsia"/>
          <w:bCs/>
          <w:color w:val="262626"/>
          <w:sz w:val="48"/>
          <w:szCs w:val="48"/>
        </w:rPr>
        <w:t>企业经营管理骨干人才培训计划</w:t>
      </w:r>
    </w:p>
    <w:p w:rsidR="00FD14D0" w:rsidRDefault="00FD14D0">
      <w:pPr>
        <w:rPr>
          <w:rFonts w:ascii="微软雅黑" w:eastAsia="微软雅黑" w:hAnsi="微软雅黑" w:cs="微软雅黑"/>
          <w:color w:val="262626"/>
        </w:rPr>
      </w:pPr>
    </w:p>
    <w:p w:rsidR="00FD14D0" w:rsidRDefault="00FD14D0">
      <w:pPr>
        <w:jc w:val="center"/>
        <w:rPr>
          <w:rFonts w:ascii="微软雅黑" w:eastAsia="微软雅黑" w:hAnsi="微软雅黑" w:cs="微软雅黑"/>
          <w:b/>
          <w:bCs/>
          <w:color w:val="262626"/>
          <w:sz w:val="72"/>
          <w:szCs w:val="72"/>
        </w:rPr>
      </w:pPr>
      <w:r>
        <w:rPr>
          <w:rFonts w:ascii="微软雅黑" w:eastAsia="微软雅黑" w:hAnsi="微软雅黑" w:cs="微软雅黑" w:hint="eastAsia"/>
          <w:b/>
          <w:bCs/>
          <w:color w:val="262626"/>
          <w:sz w:val="72"/>
          <w:szCs w:val="72"/>
        </w:rPr>
        <w:t>学员选拔培养方案</w:t>
      </w:r>
    </w:p>
    <w:p w:rsidR="00FD14D0" w:rsidRDefault="00FD14D0" w:rsidP="009821D3">
      <w:pPr>
        <w:spacing w:beforeLines="50" w:afterLines="50" w:line="360" w:lineRule="exact"/>
        <w:jc w:val="center"/>
        <w:rPr>
          <w:rFonts w:ascii="微软雅黑" w:eastAsia="微软雅黑" w:hAnsi="微软雅黑" w:cs="微软雅黑"/>
          <w:b/>
          <w:bCs/>
          <w:color w:val="262626"/>
          <w:sz w:val="36"/>
          <w:szCs w:val="44"/>
        </w:rPr>
      </w:pPr>
    </w:p>
    <w:p w:rsidR="00FD14D0" w:rsidRDefault="00FD14D0" w:rsidP="009821D3">
      <w:pPr>
        <w:spacing w:beforeLines="50" w:afterLines="50" w:line="360" w:lineRule="exact"/>
        <w:jc w:val="center"/>
        <w:rPr>
          <w:rFonts w:ascii="微软雅黑" w:eastAsia="微软雅黑" w:hAnsi="微软雅黑" w:cs="微软雅黑"/>
          <w:b/>
          <w:bCs/>
          <w:color w:val="262626"/>
          <w:sz w:val="36"/>
          <w:szCs w:val="44"/>
        </w:rPr>
      </w:pPr>
    </w:p>
    <w:p w:rsidR="00FD14D0" w:rsidRDefault="00FD14D0" w:rsidP="009821D3">
      <w:pPr>
        <w:spacing w:beforeLines="50" w:afterLines="50" w:line="360" w:lineRule="exact"/>
        <w:jc w:val="center"/>
        <w:rPr>
          <w:rFonts w:ascii="微软雅黑" w:eastAsia="微软雅黑" w:hAnsi="微软雅黑" w:cs="微软雅黑"/>
          <w:b/>
          <w:bCs/>
          <w:color w:val="262626"/>
          <w:sz w:val="36"/>
          <w:szCs w:val="44"/>
        </w:rPr>
      </w:pPr>
      <w:r>
        <w:rPr>
          <w:noProof/>
        </w:rPr>
        <w:pict>
          <v:shape id="图片 2" o:spid="_x0000_s1028" type="#_x0000_t75" alt="微信图片_20170314113645" style="position:absolute;left:0;text-align:left;margin-left:159.2pt;margin-top:13.4pt;width:176.3pt;height:97.05pt;z-index:251657216;visibility:visible">
            <v:imagedata r:id="rId8" o:title=""/>
            <w10:wrap type="square"/>
          </v:shape>
        </w:pict>
      </w:r>
    </w:p>
    <w:p w:rsidR="00FD14D0" w:rsidRDefault="00FD14D0" w:rsidP="009821D3">
      <w:pPr>
        <w:spacing w:beforeLines="50" w:afterLines="50" w:line="360" w:lineRule="exact"/>
        <w:jc w:val="center"/>
        <w:rPr>
          <w:rFonts w:ascii="微软雅黑" w:eastAsia="微软雅黑" w:hAnsi="微软雅黑" w:cs="微软雅黑"/>
          <w:b/>
          <w:bCs/>
          <w:color w:val="262626"/>
          <w:sz w:val="36"/>
          <w:szCs w:val="44"/>
        </w:rPr>
      </w:pPr>
    </w:p>
    <w:p w:rsidR="00FD14D0" w:rsidRDefault="00FD14D0" w:rsidP="009821D3">
      <w:pPr>
        <w:wordWrap w:val="0"/>
        <w:spacing w:beforeLines="50" w:afterLines="50"/>
        <w:jc w:val="right"/>
        <w:rPr>
          <w:rFonts w:ascii="微软雅黑" w:eastAsia="微软雅黑" w:hAnsi="微软雅黑" w:cs="微软雅黑"/>
          <w:b/>
          <w:bCs/>
          <w:color w:val="262626"/>
          <w:sz w:val="36"/>
          <w:szCs w:val="44"/>
        </w:rPr>
      </w:pPr>
      <w:r>
        <w:rPr>
          <w:rFonts w:ascii="微软雅黑" w:eastAsia="微软雅黑" w:hAnsi="微软雅黑" w:cs="微软雅黑"/>
          <w:b/>
          <w:bCs/>
          <w:color w:val="262626"/>
          <w:sz w:val="36"/>
          <w:szCs w:val="44"/>
        </w:rPr>
        <w:t xml:space="preserve">               </w:t>
      </w:r>
    </w:p>
    <w:p w:rsidR="00FD14D0" w:rsidRDefault="00FD14D0" w:rsidP="009821D3">
      <w:pPr>
        <w:spacing w:beforeLines="50" w:afterLines="50" w:line="360" w:lineRule="exact"/>
        <w:jc w:val="center"/>
        <w:rPr>
          <w:rFonts w:ascii="微软雅黑" w:eastAsia="微软雅黑" w:hAnsi="微软雅黑" w:cs="微软雅黑"/>
          <w:b/>
          <w:bCs/>
          <w:color w:val="262626"/>
          <w:sz w:val="36"/>
          <w:szCs w:val="44"/>
        </w:rPr>
      </w:pPr>
    </w:p>
    <w:p w:rsidR="00FD14D0" w:rsidRDefault="00FD14D0" w:rsidP="009821D3">
      <w:pPr>
        <w:spacing w:beforeLines="50" w:afterLines="50" w:line="360" w:lineRule="exact"/>
        <w:jc w:val="center"/>
        <w:rPr>
          <w:rFonts w:ascii="微软雅黑" w:eastAsia="微软雅黑" w:hAnsi="微软雅黑" w:cs="微软雅黑"/>
          <w:b/>
          <w:bCs/>
          <w:color w:val="262626"/>
          <w:sz w:val="36"/>
          <w:szCs w:val="44"/>
        </w:rPr>
      </w:pPr>
    </w:p>
    <w:p w:rsidR="00FD14D0" w:rsidRDefault="00FD14D0">
      <w:pPr>
        <w:spacing w:line="360" w:lineRule="auto"/>
        <w:rPr>
          <w:rFonts w:ascii="微软雅黑" w:eastAsia="微软雅黑" w:hAnsi="微软雅黑" w:cs="微软雅黑"/>
          <w:b/>
          <w:bCs/>
          <w:color w:val="262626"/>
          <w:sz w:val="36"/>
          <w:szCs w:val="44"/>
        </w:rPr>
      </w:pPr>
    </w:p>
    <w:p w:rsidR="00FD14D0" w:rsidRDefault="00FD14D0">
      <w:pPr>
        <w:spacing w:line="360" w:lineRule="auto"/>
        <w:jc w:val="center"/>
        <w:rPr>
          <w:rFonts w:ascii="微软雅黑" w:eastAsia="微软雅黑" w:hAnsi="微软雅黑" w:cs="微软雅黑"/>
          <w:b/>
          <w:bCs/>
          <w:color w:val="262626"/>
          <w:sz w:val="36"/>
          <w:szCs w:val="44"/>
        </w:rPr>
      </w:pPr>
      <w:r>
        <w:rPr>
          <w:rFonts w:ascii="微软雅黑" w:eastAsia="微软雅黑" w:hAnsi="微软雅黑" w:cs="微软雅黑" w:hint="eastAsia"/>
          <w:color w:val="262626"/>
          <w:sz w:val="36"/>
          <w:szCs w:val="44"/>
        </w:rPr>
        <w:t>二〇一七年六月</w:t>
      </w:r>
    </w:p>
    <w:p w:rsidR="00FD14D0" w:rsidRDefault="00FD14D0">
      <w:pPr>
        <w:rPr>
          <w:rFonts w:ascii="微软雅黑" w:eastAsia="微软雅黑" w:hAnsi="微软雅黑" w:cs="微软雅黑"/>
          <w:color w:val="262626"/>
        </w:rPr>
      </w:pPr>
    </w:p>
    <w:p w:rsidR="00FD14D0" w:rsidRDefault="00FD14D0">
      <w:pPr>
        <w:rPr>
          <w:rFonts w:ascii="微软雅黑" w:eastAsia="微软雅黑" w:hAnsi="微软雅黑" w:cs="微软雅黑"/>
          <w:color w:val="262626"/>
        </w:rPr>
      </w:pPr>
    </w:p>
    <w:p w:rsidR="00FD14D0" w:rsidRDefault="00FD14D0">
      <w:pPr>
        <w:rPr>
          <w:rFonts w:ascii="微软雅黑" w:eastAsia="微软雅黑" w:hAnsi="微软雅黑" w:cs="微软雅黑"/>
          <w:color w:val="262626"/>
        </w:rPr>
      </w:pPr>
    </w:p>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项目背景</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为推动企业经营管理人才素质提升工程有效实施，进一步贯彻落实《国家中长期人才发展规划纲要（</w:t>
      </w:r>
      <w:r>
        <w:rPr>
          <w:rFonts w:ascii="宋体" w:hAnsi="宋体"/>
          <w:color w:val="262626"/>
          <w:sz w:val="24"/>
        </w:rPr>
        <w:t>2010-2020</w:t>
      </w:r>
      <w:r>
        <w:rPr>
          <w:rFonts w:ascii="宋体" w:hAnsi="宋体" w:hint="eastAsia"/>
          <w:color w:val="262626"/>
          <w:sz w:val="24"/>
        </w:rPr>
        <w:t>年）》和《关于印发</w:t>
      </w:r>
      <w:r>
        <w:rPr>
          <w:rFonts w:ascii="宋体" w:hAnsi="宋体"/>
          <w:color w:val="262626"/>
          <w:sz w:val="24"/>
        </w:rPr>
        <w:t>&lt;</w:t>
      </w:r>
      <w:r>
        <w:rPr>
          <w:rFonts w:ascii="宋体" w:hAnsi="宋体" w:hint="eastAsia"/>
          <w:color w:val="262626"/>
          <w:sz w:val="24"/>
        </w:rPr>
        <w:t>企业经营管理人才素质提升工程实施方案</w:t>
      </w:r>
      <w:r>
        <w:rPr>
          <w:rFonts w:ascii="宋体" w:hAnsi="宋体"/>
          <w:color w:val="262626"/>
          <w:sz w:val="24"/>
        </w:rPr>
        <w:t>&gt;</w:t>
      </w:r>
      <w:r>
        <w:rPr>
          <w:rFonts w:ascii="宋体" w:hAnsi="宋体" w:hint="eastAsia"/>
          <w:color w:val="262626"/>
          <w:sz w:val="24"/>
        </w:rPr>
        <w:t>的通知》，紧紧围绕中国制造</w:t>
      </w:r>
      <w:r>
        <w:rPr>
          <w:rFonts w:ascii="宋体" w:hAnsi="宋体"/>
          <w:color w:val="262626"/>
          <w:sz w:val="24"/>
        </w:rPr>
        <w:t>2025</w:t>
      </w:r>
      <w:r>
        <w:rPr>
          <w:rFonts w:ascii="宋体" w:hAnsi="宋体" w:hint="eastAsia"/>
          <w:color w:val="262626"/>
          <w:sz w:val="24"/>
        </w:rPr>
        <w:t>、“互联网</w:t>
      </w:r>
      <w:r>
        <w:rPr>
          <w:rFonts w:ascii="宋体" w:hAnsi="宋体"/>
          <w:color w:val="262626"/>
          <w:sz w:val="24"/>
        </w:rPr>
        <w:t>+</w:t>
      </w:r>
      <w:r>
        <w:rPr>
          <w:rFonts w:ascii="宋体" w:hAnsi="宋体" w:hint="eastAsia"/>
          <w:color w:val="262626"/>
          <w:sz w:val="24"/>
        </w:rPr>
        <w:t>”、创新驱动等国家战略，提高制造型企业和型企业现代经营管理水平和核心竞争力，带动我国企业管理队伍素质的整体提升，为此，工业和信息化部人才交流中心启动了企业经营管理骨干人才培训计划。</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根据培训要求，针对不同企业和行业，加快培养造就一批具有世界眼光、战略思维、创新精神和经营能力的企业家和精通战略规划、资本运作、人力资源管理、财会、法律等专业知识的企业经营管理人才。着力提升企业中高层经营管理者和大型制造企业精英人才的综合素质和业务能力。</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量子大学在十多年的商学教育培训中，积累了丰富的高端培训经验和大量的教学资源，凝聚了一大批教学名师和企业家，如今创新发展成为一个崭新的互联网</w:t>
      </w:r>
      <w:r>
        <w:rPr>
          <w:rFonts w:ascii="宋体" w:hAnsi="宋体"/>
          <w:color w:val="262626"/>
          <w:sz w:val="24"/>
        </w:rPr>
        <w:t>+</w:t>
      </w:r>
      <w:r>
        <w:rPr>
          <w:rFonts w:ascii="宋体" w:hAnsi="宋体" w:hint="eastAsia"/>
          <w:color w:val="262626"/>
          <w:sz w:val="24"/>
        </w:rPr>
        <w:t>教育平台</w:t>
      </w:r>
      <w:r>
        <w:rPr>
          <w:rFonts w:ascii="宋体"/>
          <w:color w:val="262626"/>
          <w:sz w:val="24"/>
        </w:rPr>
        <w:t>,</w:t>
      </w:r>
      <w:r>
        <w:rPr>
          <w:rFonts w:ascii="宋体" w:hAnsi="宋体" w:hint="eastAsia"/>
          <w:color w:val="262626"/>
          <w:sz w:val="24"/>
        </w:rPr>
        <w:t>旨在为企业管理者带来更实用的创新型教育体系。凭借对企业管理者的精确了解、雄厚的办学实力及丰富的培训经验，经过工业和信息化部人才交流中心审核，成为第一批获得企业经营管理骨干人才培训计划承办资质的单位。</w:t>
      </w:r>
    </w:p>
    <w:p w:rsidR="00FD14D0" w:rsidRDefault="00FD14D0">
      <w:pPr>
        <w:spacing w:line="480" w:lineRule="auto"/>
        <w:ind w:firstLine="480"/>
        <w:rPr>
          <w:rFonts w:ascii="宋体"/>
          <w:color w:val="262626"/>
          <w:sz w:val="24"/>
        </w:rPr>
      </w:pPr>
      <w:r>
        <w:rPr>
          <w:rFonts w:ascii="宋体" w:hAnsi="宋体"/>
          <w:color w:val="262626"/>
          <w:sz w:val="24"/>
        </w:rPr>
        <w:t>2017-2018</w:t>
      </w:r>
      <w:r>
        <w:rPr>
          <w:rFonts w:ascii="宋体" w:hAnsi="宋体" w:hint="eastAsia"/>
          <w:color w:val="262626"/>
          <w:sz w:val="24"/>
        </w:rPr>
        <w:t>年度企业经营管理骨干人才量子大学班，围绕企业经营管理的重点领域和薄弱环节，促进经营管理者尤其是企业骨干人才的知识更新和能力提升。采用集中培训与学习实践相结合、课堂教学与实际应用相结合、线下培训与线上学习等多种方式，将面授课堂、移动课堂、行业沙龙、企业参访学习相结合，让理论落到实处，用案例经验指导管理方法。致力于为学员搭建全国一流的企业经营管理骨干人才数据库和公共服务平台，助力企业经营管理骨干人才再创辉煌。</w:t>
      </w:r>
    </w:p>
    <w:p w:rsidR="00FD14D0" w:rsidRDefault="00FD14D0">
      <w:pPr>
        <w:spacing w:line="480" w:lineRule="auto"/>
        <w:ind w:firstLine="480"/>
        <w:rPr>
          <w:rFonts w:ascii="宋体"/>
          <w:color w:val="262626"/>
          <w:sz w:val="24"/>
        </w:rPr>
      </w:pPr>
    </w:p>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项目特色</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根据工业和信息化部人才交流中心的“企业经营管理骨干人才培训计划”，每年在全国范围内选择成长性好、创新能力强、在区域或行业中处于龙头骨干地位的企业中高层经营管理者，发展潜力大的初创小微企业经营管理者；国有大型制造企业中层及骨干人员、重点培养的精英人才，以及致力于创办制造企业的相关创业人员等人才进行培养，结业后直接进入“全国企业经营管理骨干人才库”。学习期间学员将有机会与全国各地的骨干人才班级学员进行交流互动。</w:t>
      </w:r>
      <w:r>
        <w:rPr>
          <w:rFonts w:ascii="宋体" w:hAnsi="宋体"/>
          <w:color w:val="262626"/>
          <w:sz w:val="24"/>
        </w:rPr>
        <w:t xml:space="preserve"> </w:t>
      </w:r>
    </w:p>
    <w:p w:rsidR="00FD14D0" w:rsidRDefault="00FD14D0">
      <w:pPr>
        <w:numPr>
          <w:ilvl w:val="0"/>
          <w:numId w:val="2"/>
        </w:numPr>
        <w:spacing w:line="480" w:lineRule="auto"/>
        <w:rPr>
          <w:rFonts w:ascii="宋体"/>
          <w:b/>
          <w:bCs/>
          <w:color w:val="262626"/>
          <w:sz w:val="24"/>
        </w:rPr>
      </w:pPr>
      <w:r>
        <w:rPr>
          <w:rFonts w:ascii="宋体" w:hAnsi="宋体" w:hint="eastAsia"/>
          <w:b/>
          <w:bCs/>
          <w:color w:val="262626"/>
          <w:sz w:val="24"/>
        </w:rPr>
        <w:t>移动学习</w:t>
      </w:r>
      <w:r>
        <w:rPr>
          <w:rFonts w:ascii="宋体" w:hAnsi="宋体"/>
          <w:b/>
          <w:bCs/>
          <w:color w:val="262626"/>
          <w:sz w:val="24"/>
        </w:rPr>
        <w:t xml:space="preserve"> </w:t>
      </w:r>
      <w:r>
        <w:rPr>
          <w:rFonts w:ascii="宋体" w:hAnsi="宋体" w:hint="eastAsia"/>
          <w:b/>
          <w:bCs/>
          <w:color w:val="262626"/>
          <w:sz w:val="24"/>
        </w:rPr>
        <w:t>灵活安排</w:t>
      </w:r>
    </w:p>
    <w:p w:rsidR="00FD14D0" w:rsidRDefault="00FD14D0">
      <w:pPr>
        <w:spacing w:line="480" w:lineRule="auto"/>
        <w:ind w:firstLine="480"/>
        <w:rPr>
          <w:rFonts w:ascii="宋体"/>
          <w:color w:val="262626"/>
          <w:sz w:val="24"/>
        </w:rPr>
      </w:pPr>
      <w:r>
        <w:rPr>
          <w:rFonts w:ascii="宋体" w:hAnsi="宋体" w:hint="eastAsia"/>
          <w:color w:val="262626"/>
          <w:sz w:val="24"/>
        </w:rPr>
        <w:t>围绕企业骨干人才应具备的知识和能力，设置了一系列知识优化、能力提升和素养修炼的</w:t>
      </w:r>
    </w:p>
    <w:p w:rsidR="00FD14D0" w:rsidRDefault="00FD14D0">
      <w:pPr>
        <w:spacing w:line="480" w:lineRule="auto"/>
        <w:ind w:firstLine="480"/>
        <w:rPr>
          <w:rFonts w:ascii="宋体"/>
          <w:color w:val="262626"/>
          <w:sz w:val="24"/>
        </w:rPr>
      </w:pPr>
      <w:r>
        <w:rPr>
          <w:rFonts w:ascii="宋体" w:hAnsi="宋体" w:hint="eastAsia"/>
          <w:color w:val="262626"/>
          <w:sz w:val="24"/>
        </w:rPr>
        <w:t>课程，借助量子大学线上平台，充分利用碎片时间的基础上，贯穿高质量的系统学习。</w:t>
      </w:r>
    </w:p>
    <w:p w:rsidR="00FD14D0" w:rsidRDefault="00FD14D0">
      <w:pPr>
        <w:numPr>
          <w:ilvl w:val="0"/>
          <w:numId w:val="2"/>
        </w:numPr>
        <w:spacing w:line="480" w:lineRule="auto"/>
        <w:rPr>
          <w:rFonts w:ascii="宋体"/>
          <w:b/>
          <w:bCs/>
          <w:color w:val="262626"/>
          <w:sz w:val="24"/>
        </w:rPr>
      </w:pPr>
      <w:r>
        <w:rPr>
          <w:rFonts w:ascii="宋体" w:hAnsi="宋体" w:hint="eastAsia"/>
          <w:b/>
          <w:bCs/>
          <w:color w:val="262626"/>
          <w:sz w:val="24"/>
        </w:rPr>
        <w:t>权威导师</w:t>
      </w:r>
      <w:r>
        <w:rPr>
          <w:rFonts w:ascii="宋体" w:hAnsi="宋体"/>
          <w:b/>
          <w:bCs/>
          <w:color w:val="262626"/>
          <w:sz w:val="24"/>
        </w:rPr>
        <w:t xml:space="preserve"> </w:t>
      </w:r>
      <w:r>
        <w:rPr>
          <w:rFonts w:ascii="宋体" w:hAnsi="宋体" w:hint="eastAsia"/>
          <w:b/>
          <w:bCs/>
          <w:color w:val="262626"/>
          <w:sz w:val="24"/>
        </w:rPr>
        <w:t>实战课程</w:t>
      </w:r>
    </w:p>
    <w:p w:rsidR="00FD14D0" w:rsidRDefault="00FD14D0">
      <w:pPr>
        <w:spacing w:line="480" w:lineRule="auto"/>
        <w:rPr>
          <w:rFonts w:ascii="宋体"/>
          <w:color w:val="262626"/>
          <w:sz w:val="24"/>
        </w:rPr>
      </w:pPr>
      <w:r>
        <w:rPr>
          <w:rFonts w:ascii="宋体" w:hAnsi="宋体"/>
          <w:color w:val="262626"/>
          <w:sz w:val="24"/>
        </w:rPr>
        <w:t xml:space="preserve">    60</w:t>
      </w:r>
      <w:r>
        <w:rPr>
          <w:rFonts w:ascii="宋体" w:hAnsi="宋体" w:hint="eastAsia"/>
          <w:color w:val="262626"/>
          <w:sz w:val="24"/>
        </w:rPr>
        <w:t>门实战课程，有效结合，由浅入深</w:t>
      </w:r>
    </w:p>
    <w:p w:rsidR="00FD14D0" w:rsidRDefault="00FD14D0">
      <w:pPr>
        <w:spacing w:line="480" w:lineRule="auto"/>
        <w:rPr>
          <w:rFonts w:ascii="宋体"/>
          <w:color w:val="262626"/>
          <w:sz w:val="24"/>
        </w:rPr>
      </w:pPr>
      <w:r>
        <w:rPr>
          <w:rFonts w:ascii="宋体" w:hAnsi="宋体"/>
          <w:color w:val="262626"/>
          <w:sz w:val="24"/>
        </w:rPr>
        <w:t xml:space="preserve">    10</w:t>
      </w:r>
      <w:r>
        <w:rPr>
          <w:rFonts w:ascii="宋体" w:hAnsi="宋体" w:hint="eastAsia"/>
          <w:color w:val="262626"/>
          <w:sz w:val="24"/>
        </w:rPr>
        <w:t>位实践导师，名师荟萃，加速吸收</w:t>
      </w:r>
    </w:p>
    <w:p w:rsidR="00FD14D0" w:rsidRDefault="00FD14D0">
      <w:pPr>
        <w:numPr>
          <w:ilvl w:val="0"/>
          <w:numId w:val="2"/>
        </w:numPr>
        <w:spacing w:line="480" w:lineRule="auto"/>
        <w:rPr>
          <w:rFonts w:ascii="宋体"/>
          <w:b/>
          <w:bCs/>
          <w:color w:val="262626"/>
          <w:sz w:val="24"/>
        </w:rPr>
      </w:pPr>
      <w:r>
        <w:rPr>
          <w:rFonts w:ascii="宋体" w:hAnsi="宋体" w:hint="eastAsia"/>
          <w:b/>
          <w:bCs/>
          <w:color w:val="262626"/>
          <w:sz w:val="24"/>
        </w:rPr>
        <w:t>形式多样</w:t>
      </w:r>
      <w:r>
        <w:rPr>
          <w:rFonts w:ascii="宋体" w:hAnsi="宋体"/>
          <w:b/>
          <w:bCs/>
          <w:color w:val="262626"/>
          <w:sz w:val="24"/>
        </w:rPr>
        <w:t xml:space="preserve"> </w:t>
      </w:r>
      <w:r>
        <w:rPr>
          <w:rFonts w:ascii="宋体" w:hAnsi="宋体" w:hint="eastAsia"/>
          <w:b/>
          <w:bCs/>
          <w:color w:val="262626"/>
          <w:sz w:val="24"/>
        </w:rPr>
        <w:t>体验丰富</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移动课程学习、教学案例深度分析、行动指南、</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课内</w:t>
      </w:r>
      <w:r>
        <w:rPr>
          <w:rFonts w:ascii="宋体" w:hAnsi="宋体"/>
          <w:color w:val="262626"/>
          <w:sz w:val="24"/>
        </w:rPr>
        <w:t>/</w:t>
      </w:r>
      <w:r>
        <w:rPr>
          <w:rFonts w:ascii="宋体" w:hAnsi="宋体" w:hint="eastAsia"/>
          <w:color w:val="262626"/>
          <w:sz w:val="24"/>
        </w:rPr>
        <w:t>外扩展测试、教辅延伸阅读资料、阅读书目</w:t>
      </w:r>
    </w:p>
    <w:p w:rsidR="00FD14D0" w:rsidRDefault="00FD14D0">
      <w:pPr>
        <w:numPr>
          <w:ilvl w:val="0"/>
          <w:numId w:val="2"/>
        </w:numPr>
        <w:spacing w:line="480" w:lineRule="auto"/>
        <w:rPr>
          <w:rFonts w:ascii="宋体"/>
          <w:b/>
          <w:bCs/>
          <w:color w:val="262626"/>
          <w:sz w:val="24"/>
        </w:rPr>
      </w:pPr>
      <w:r>
        <w:rPr>
          <w:rFonts w:ascii="宋体" w:hAnsi="宋体" w:hint="eastAsia"/>
          <w:b/>
          <w:bCs/>
          <w:color w:val="262626"/>
          <w:sz w:val="24"/>
        </w:rPr>
        <w:t>课后自测</w:t>
      </w:r>
      <w:r>
        <w:rPr>
          <w:rFonts w:ascii="宋体" w:hAnsi="宋体"/>
          <w:b/>
          <w:bCs/>
          <w:color w:val="262626"/>
          <w:sz w:val="24"/>
        </w:rPr>
        <w:t xml:space="preserve"> </w:t>
      </w:r>
      <w:r>
        <w:rPr>
          <w:rFonts w:ascii="宋体" w:hAnsi="宋体" w:hint="eastAsia"/>
          <w:b/>
          <w:bCs/>
          <w:color w:val="262626"/>
          <w:sz w:val="24"/>
        </w:rPr>
        <w:t>战果巩固</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超过</w:t>
      </w:r>
      <w:r>
        <w:rPr>
          <w:rFonts w:ascii="宋体" w:hAnsi="宋体"/>
          <w:color w:val="262626"/>
          <w:sz w:val="24"/>
        </w:rPr>
        <w:t>100</w:t>
      </w:r>
      <w:r>
        <w:rPr>
          <w:rFonts w:ascii="宋体" w:hAnsi="宋体" w:hint="eastAsia"/>
          <w:color w:val="262626"/>
          <w:sz w:val="24"/>
        </w:rPr>
        <w:t>道课程与案例测试题，进一步检验知识的应用效果</w:t>
      </w:r>
    </w:p>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报名资格</w:t>
      </w:r>
    </w:p>
    <w:p w:rsidR="00FD14D0" w:rsidRDefault="00FD14D0">
      <w:pPr>
        <w:spacing w:line="480" w:lineRule="auto"/>
        <w:rPr>
          <w:rFonts w:ascii="宋体"/>
          <w:color w:val="262626"/>
          <w:sz w:val="24"/>
        </w:rPr>
      </w:pPr>
      <w:r>
        <w:rPr>
          <w:rFonts w:ascii="宋体" w:hAnsi="宋体"/>
          <w:color w:val="262626"/>
          <w:sz w:val="24"/>
        </w:rPr>
        <w:t>1</w:t>
      </w:r>
      <w:r>
        <w:rPr>
          <w:rFonts w:ascii="宋体" w:hAnsi="宋体" w:hint="eastAsia"/>
          <w:color w:val="262626"/>
          <w:sz w:val="24"/>
        </w:rPr>
        <w:t>、成长性好、创新能力强、在区域或行业中处于龙头骨干地位的企业中高层经营管理者</w:t>
      </w:r>
    </w:p>
    <w:p w:rsidR="00FD14D0" w:rsidRDefault="00FD14D0">
      <w:pPr>
        <w:spacing w:line="480" w:lineRule="auto"/>
        <w:rPr>
          <w:rFonts w:ascii="宋体"/>
          <w:color w:val="262626"/>
          <w:sz w:val="24"/>
        </w:rPr>
      </w:pPr>
      <w:r>
        <w:rPr>
          <w:rFonts w:ascii="宋体" w:hAnsi="宋体"/>
          <w:color w:val="262626"/>
          <w:sz w:val="24"/>
        </w:rPr>
        <w:t>2</w:t>
      </w:r>
      <w:r>
        <w:rPr>
          <w:rFonts w:ascii="宋体" w:hAnsi="宋体" w:hint="eastAsia"/>
          <w:color w:val="262626"/>
          <w:sz w:val="24"/>
        </w:rPr>
        <w:t>、发展潜力大的初创小微企业经营管理者</w:t>
      </w:r>
    </w:p>
    <w:p w:rsidR="00FD14D0" w:rsidRDefault="00FD14D0">
      <w:pPr>
        <w:spacing w:line="480" w:lineRule="auto"/>
        <w:rPr>
          <w:rFonts w:ascii="宋体"/>
          <w:color w:val="262626"/>
          <w:sz w:val="24"/>
        </w:rPr>
      </w:pPr>
      <w:r>
        <w:rPr>
          <w:rFonts w:ascii="宋体" w:hAnsi="宋体"/>
          <w:color w:val="262626"/>
          <w:sz w:val="24"/>
        </w:rPr>
        <w:t>3</w:t>
      </w:r>
      <w:r>
        <w:rPr>
          <w:rFonts w:ascii="宋体" w:hAnsi="宋体" w:hint="eastAsia"/>
          <w:color w:val="262626"/>
          <w:sz w:val="24"/>
        </w:rPr>
        <w:t>、国有大型制造企业中层及骨干人员、重点培养的精英人才</w:t>
      </w:r>
    </w:p>
    <w:p w:rsidR="00FD14D0" w:rsidRDefault="00FD14D0">
      <w:pPr>
        <w:spacing w:line="480" w:lineRule="auto"/>
        <w:rPr>
          <w:rFonts w:ascii="宋体"/>
          <w:color w:val="262626"/>
          <w:sz w:val="24"/>
        </w:rPr>
      </w:pPr>
      <w:r>
        <w:rPr>
          <w:rFonts w:ascii="宋体" w:hAnsi="宋体"/>
          <w:color w:val="262626"/>
          <w:sz w:val="24"/>
        </w:rPr>
        <w:t>4</w:t>
      </w:r>
      <w:r>
        <w:rPr>
          <w:rFonts w:ascii="宋体" w:hAnsi="宋体" w:hint="eastAsia"/>
          <w:color w:val="262626"/>
          <w:sz w:val="24"/>
        </w:rPr>
        <w:t>、致力于创办制造企业的相关创业人员</w:t>
      </w:r>
    </w:p>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研修管理</w:t>
      </w:r>
    </w:p>
    <w:p w:rsidR="00FD14D0" w:rsidRDefault="00FD14D0">
      <w:pPr>
        <w:numPr>
          <w:ilvl w:val="0"/>
          <w:numId w:val="3"/>
        </w:numPr>
        <w:spacing w:line="480" w:lineRule="auto"/>
        <w:rPr>
          <w:rFonts w:ascii="宋体"/>
          <w:color w:val="262626"/>
          <w:sz w:val="24"/>
        </w:rPr>
      </w:pPr>
      <w:r>
        <w:rPr>
          <w:rFonts w:ascii="宋体" w:hAnsi="宋体" w:hint="eastAsia"/>
          <w:b/>
          <w:bCs/>
          <w:color w:val="262626"/>
          <w:sz w:val="24"/>
        </w:rPr>
        <w:t>教学安排：</w:t>
      </w:r>
      <w:r>
        <w:rPr>
          <w:rFonts w:ascii="宋体" w:hAnsi="宋体" w:hint="eastAsia"/>
          <w:color w:val="262626"/>
          <w:sz w:val="24"/>
        </w:rPr>
        <w:t>学制共</w:t>
      </w:r>
      <w:r>
        <w:rPr>
          <w:rFonts w:ascii="宋体" w:hAnsi="宋体"/>
          <w:color w:val="262626"/>
          <w:sz w:val="24"/>
        </w:rPr>
        <w:t>6</w:t>
      </w:r>
      <w:r>
        <w:rPr>
          <w:rFonts w:ascii="宋体" w:hAnsi="宋体" w:hint="eastAsia"/>
          <w:color w:val="262626"/>
          <w:sz w:val="24"/>
        </w:rPr>
        <w:t>个月，</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公共课：线下每月集中</w:t>
      </w:r>
      <w:r>
        <w:rPr>
          <w:rFonts w:ascii="宋体" w:hAnsi="宋体"/>
          <w:color w:val="262626"/>
          <w:sz w:val="24"/>
        </w:rPr>
        <w:t>2</w:t>
      </w:r>
      <w:r>
        <w:rPr>
          <w:rFonts w:ascii="宋体" w:hAnsi="宋体" w:hint="eastAsia"/>
          <w:color w:val="262626"/>
          <w:sz w:val="24"/>
        </w:rPr>
        <w:t>天授课（周末），共</w:t>
      </w:r>
      <w:r>
        <w:rPr>
          <w:rFonts w:ascii="宋体" w:hAnsi="宋体"/>
          <w:color w:val="262626"/>
          <w:sz w:val="24"/>
        </w:rPr>
        <w:t>3</w:t>
      </w:r>
      <w:r>
        <w:rPr>
          <w:rFonts w:ascii="宋体" w:hAnsi="宋体" w:hint="eastAsia"/>
          <w:color w:val="262626"/>
          <w:sz w:val="24"/>
        </w:rPr>
        <w:t>次；</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专业课：线上移动课堂通过手机端可随时随地学习。</w:t>
      </w:r>
    </w:p>
    <w:p w:rsidR="00FD14D0" w:rsidRDefault="00FD14D0">
      <w:pPr>
        <w:numPr>
          <w:ilvl w:val="0"/>
          <w:numId w:val="3"/>
        </w:numPr>
        <w:spacing w:line="480" w:lineRule="auto"/>
        <w:rPr>
          <w:rFonts w:ascii="宋体"/>
          <w:color w:val="262626"/>
          <w:sz w:val="24"/>
        </w:rPr>
      </w:pPr>
      <w:r>
        <w:rPr>
          <w:rFonts w:ascii="宋体" w:hAnsi="宋体" w:hint="eastAsia"/>
          <w:b/>
          <w:bCs/>
          <w:color w:val="262626"/>
          <w:sz w:val="24"/>
        </w:rPr>
        <w:t>开学时间：</w:t>
      </w:r>
      <w:smartTag w:uri="urn:schemas-microsoft-com:office:smarttags" w:element="chsdate">
        <w:smartTagPr>
          <w:attr w:name="IsROCDate" w:val="False"/>
          <w:attr w:name="IsLunarDate" w:val="False"/>
          <w:attr w:name="Day" w:val="15"/>
          <w:attr w:name="Month" w:val="7"/>
          <w:attr w:name="Year" w:val="2017"/>
        </w:smartTagPr>
        <w:r>
          <w:rPr>
            <w:rFonts w:ascii="宋体" w:hAnsi="宋体"/>
            <w:color w:val="262626"/>
            <w:sz w:val="24"/>
          </w:rPr>
          <w:t>2017</w:t>
        </w:r>
        <w:r>
          <w:rPr>
            <w:rFonts w:ascii="宋体" w:hAnsi="宋体" w:hint="eastAsia"/>
            <w:color w:val="262626"/>
            <w:sz w:val="24"/>
          </w:rPr>
          <w:t>年</w:t>
        </w:r>
        <w:r>
          <w:rPr>
            <w:rFonts w:ascii="宋体" w:hAnsi="宋体"/>
            <w:color w:val="262626"/>
            <w:sz w:val="24"/>
          </w:rPr>
          <w:t>7</w:t>
        </w:r>
        <w:r>
          <w:rPr>
            <w:rFonts w:ascii="宋体" w:hAnsi="宋体" w:hint="eastAsia"/>
            <w:color w:val="262626"/>
            <w:sz w:val="24"/>
          </w:rPr>
          <w:t>月</w:t>
        </w:r>
        <w:r>
          <w:rPr>
            <w:rFonts w:ascii="宋体" w:hAnsi="宋体"/>
            <w:color w:val="262626"/>
            <w:sz w:val="24"/>
          </w:rPr>
          <w:t>15</w:t>
        </w:r>
        <w:r>
          <w:rPr>
            <w:rFonts w:ascii="宋体" w:hAnsi="宋体" w:hint="eastAsia"/>
            <w:color w:val="262626"/>
            <w:sz w:val="24"/>
          </w:rPr>
          <w:t>日</w:t>
        </w:r>
      </w:smartTag>
    </w:p>
    <w:p w:rsidR="00FD14D0" w:rsidRDefault="00FD14D0">
      <w:pPr>
        <w:numPr>
          <w:ilvl w:val="0"/>
          <w:numId w:val="3"/>
        </w:numPr>
        <w:spacing w:line="480" w:lineRule="auto"/>
        <w:rPr>
          <w:rFonts w:ascii="宋体"/>
          <w:color w:val="262626"/>
          <w:sz w:val="24"/>
        </w:rPr>
      </w:pPr>
      <w:r>
        <w:rPr>
          <w:rFonts w:ascii="宋体" w:hAnsi="宋体" w:hint="eastAsia"/>
          <w:b/>
          <w:bCs/>
          <w:color w:val="262626"/>
          <w:sz w:val="24"/>
        </w:rPr>
        <w:t>授课地点：</w:t>
      </w:r>
      <w:r>
        <w:rPr>
          <w:rFonts w:ascii="宋体" w:hAnsi="宋体" w:hint="eastAsia"/>
          <w:color w:val="262626"/>
          <w:sz w:val="24"/>
        </w:rPr>
        <w:t>量子大学·杭州及全国各地分院</w:t>
      </w:r>
    </w:p>
    <w:p w:rsidR="00FD14D0" w:rsidRDefault="00FD14D0">
      <w:pPr>
        <w:numPr>
          <w:ilvl w:val="0"/>
          <w:numId w:val="3"/>
        </w:numPr>
        <w:spacing w:line="480" w:lineRule="auto"/>
        <w:rPr>
          <w:rFonts w:ascii="宋体"/>
          <w:color w:val="262626"/>
          <w:sz w:val="24"/>
        </w:rPr>
      </w:pPr>
      <w:r>
        <w:rPr>
          <w:rFonts w:ascii="宋体" w:hAnsi="宋体" w:hint="eastAsia"/>
          <w:b/>
          <w:bCs/>
          <w:color w:val="262626"/>
          <w:sz w:val="24"/>
        </w:rPr>
        <w:t>研修费用：</w:t>
      </w:r>
      <w:r>
        <w:rPr>
          <w:rFonts w:ascii="宋体" w:hAnsi="宋体" w:hint="eastAsia"/>
          <w:color w:val="262626"/>
          <w:sz w:val="24"/>
        </w:rPr>
        <w:t>共计</w:t>
      </w:r>
      <w:r>
        <w:rPr>
          <w:rFonts w:ascii="宋体" w:hAnsi="宋体"/>
          <w:color w:val="262626"/>
          <w:sz w:val="24"/>
        </w:rPr>
        <w:t>9800</w:t>
      </w:r>
      <w:r>
        <w:rPr>
          <w:rFonts w:ascii="宋体" w:hAnsi="宋体" w:hint="eastAsia"/>
          <w:color w:val="262626"/>
          <w:sz w:val="24"/>
        </w:rPr>
        <w:t>元</w:t>
      </w:r>
      <w:r>
        <w:rPr>
          <w:rFonts w:ascii="宋体" w:hAnsi="宋体"/>
          <w:color w:val="262626"/>
          <w:sz w:val="24"/>
        </w:rPr>
        <w:t>/</w:t>
      </w:r>
      <w:r>
        <w:rPr>
          <w:rFonts w:ascii="宋体" w:hAnsi="宋体" w:hint="eastAsia"/>
          <w:color w:val="262626"/>
          <w:sz w:val="24"/>
        </w:rPr>
        <w:t>人（包括学费、教材费、教务费、通讯录、学习资料和其他资源</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费；通过资格审核后，学员自筹</w:t>
      </w:r>
      <w:r>
        <w:rPr>
          <w:rFonts w:ascii="宋体" w:hAnsi="宋体"/>
          <w:color w:val="262626"/>
          <w:sz w:val="24"/>
        </w:rPr>
        <w:t>6800</w:t>
      </w:r>
      <w:r>
        <w:rPr>
          <w:rFonts w:ascii="宋体" w:hAnsi="宋体" w:hint="eastAsia"/>
          <w:color w:val="262626"/>
          <w:sz w:val="24"/>
        </w:rPr>
        <w:t>元</w:t>
      </w:r>
      <w:r>
        <w:rPr>
          <w:rFonts w:ascii="宋体" w:hAnsi="宋体"/>
          <w:color w:val="262626"/>
          <w:sz w:val="24"/>
        </w:rPr>
        <w:t>/</w:t>
      </w:r>
      <w:r>
        <w:rPr>
          <w:rFonts w:ascii="宋体" w:hAnsi="宋体" w:hint="eastAsia"/>
          <w:color w:val="262626"/>
          <w:sz w:val="24"/>
        </w:rPr>
        <w:t>人）；食宿交通和班费自理，可协助安</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排食宿。</w:t>
      </w:r>
    </w:p>
    <w:p w:rsidR="00FD14D0" w:rsidRDefault="00FD14D0">
      <w:pPr>
        <w:numPr>
          <w:ilvl w:val="0"/>
          <w:numId w:val="3"/>
        </w:numPr>
        <w:spacing w:line="480" w:lineRule="auto"/>
        <w:rPr>
          <w:rFonts w:ascii="宋体"/>
          <w:color w:val="262626"/>
          <w:sz w:val="24"/>
        </w:rPr>
      </w:pPr>
      <w:r>
        <w:rPr>
          <w:rFonts w:ascii="宋体" w:hAnsi="宋体" w:hint="eastAsia"/>
          <w:b/>
          <w:bCs/>
          <w:color w:val="262626"/>
          <w:sz w:val="24"/>
        </w:rPr>
        <w:t>学员管理：</w:t>
      </w:r>
      <w:r>
        <w:rPr>
          <w:rFonts w:ascii="宋体" w:hAnsi="宋体" w:hint="eastAsia"/>
          <w:color w:val="262626"/>
          <w:sz w:val="24"/>
        </w:rPr>
        <w:t>学员完成报名程序，量子大学备案，进行统一管理，并建立企业经营管理</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骨干人才信息库，对学员实行跟踪管理。</w:t>
      </w:r>
    </w:p>
    <w:p w:rsidR="00FD14D0" w:rsidRDefault="00FD14D0">
      <w:pPr>
        <w:numPr>
          <w:ilvl w:val="0"/>
          <w:numId w:val="3"/>
        </w:numPr>
        <w:spacing w:line="480" w:lineRule="auto"/>
        <w:rPr>
          <w:rFonts w:ascii="宋体"/>
          <w:color w:val="262626"/>
          <w:sz w:val="24"/>
        </w:rPr>
      </w:pPr>
      <w:r>
        <w:rPr>
          <w:rFonts w:ascii="宋体" w:hAnsi="宋体" w:hint="eastAsia"/>
          <w:b/>
          <w:bCs/>
          <w:color w:val="262626"/>
          <w:sz w:val="24"/>
        </w:rPr>
        <w:t>证书授予：</w:t>
      </w:r>
      <w:r>
        <w:rPr>
          <w:rFonts w:ascii="宋体" w:hAnsi="宋体" w:hint="eastAsia"/>
          <w:color w:val="262626"/>
          <w:sz w:val="24"/>
        </w:rPr>
        <w:t>学员通过全部课程并考核合格后：</w:t>
      </w:r>
    </w:p>
    <w:p w:rsidR="00FD14D0" w:rsidRDefault="00FD14D0">
      <w:pPr>
        <w:numPr>
          <w:ilvl w:val="0"/>
          <w:numId w:val="4"/>
        </w:numPr>
        <w:spacing w:line="480" w:lineRule="auto"/>
        <w:rPr>
          <w:rFonts w:ascii="宋体"/>
          <w:color w:val="262626"/>
          <w:sz w:val="24"/>
        </w:rPr>
      </w:pPr>
      <w:r>
        <w:rPr>
          <w:rFonts w:ascii="宋体" w:hAnsi="宋体" w:hint="eastAsia"/>
          <w:color w:val="262626"/>
          <w:sz w:val="24"/>
        </w:rPr>
        <w:t>颁发由工业和信息化部人才交流中心统一管理的“企业经营管理人才素质提升工程骨干人</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才培训”证书；</w:t>
      </w:r>
    </w:p>
    <w:p w:rsidR="00FD14D0" w:rsidRDefault="00FD14D0">
      <w:pPr>
        <w:spacing w:line="480" w:lineRule="auto"/>
        <w:rPr>
          <w:rFonts w:ascii="宋体"/>
          <w:color w:val="262626"/>
          <w:sz w:val="24"/>
        </w:rPr>
      </w:pPr>
      <w:r>
        <w:rPr>
          <w:rFonts w:ascii="宋体" w:hAnsi="宋体"/>
          <w:color w:val="262626"/>
          <w:sz w:val="24"/>
        </w:rPr>
        <w:t>2</w:t>
      </w:r>
      <w:r>
        <w:rPr>
          <w:rFonts w:ascii="宋体" w:hAnsi="宋体" w:hint="eastAsia"/>
          <w:color w:val="262626"/>
          <w:sz w:val="24"/>
        </w:rPr>
        <w:t>、颁发量子大学企业经营管理骨干人才研修班结业证书。</w:t>
      </w:r>
    </w:p>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多元化学习模式</w:t>
      </w:r>
    </w:p>
    <w:p w:rsidR="00FD14D0" w:rsidRDefault="00FD14D0">
      <w:pPr>
        <w:spacing w:line="480" w:lineRule="auto"/>
        <w:rPr>
          <w:rFonts w:ascii="宋体"/>
          <w:color w:val="262626"/>
          <w:sz w:val="24"/>
        </w:rPr>
      </w:pPr>
      <w:r>
        <w:rPr>
          <w:rFonts w:ascii="微软雅黑" w:eastAsia="微软雅黑" w:hAnsi="微软雅黑" w:cs="微软雅黑"/>
          <w:b/>
          <w:bCs/>
          <w:color w:val="262626"/>
          <w:sz w:val="24"/>
        </w:rPr>
        <w:t xml:space="preserve">    </w:t>
      </w:r>
      <w:r>
        <w:rPr>
          <w:rFonts w:ascii="微软雅黑" w:eastAsia="微软雅黑" w:hAnsi="微软雅黑" w:cs="微软雅黑" w:hint="eastAsia"/>
          <w:b/>
          <w:bCs/>
          <w:color w:val="00B0F0"/>
          <w:sz w:val="24"/>
        </w:rPr>
        <w:t>体验式培训＋在线课程</w:t>
      </w:r>
      <w:r>
        <w:rPr>
          <w:rFonts w:ascii="微软雅黑" w:eastAsia="微软雅黑" w:hAnsi="微软雅黑" w:cs="微软雅黑"/>
          <w:b/>
          <w:bCs/>
          <w:color w:val="00B0F0"/>
          <w:sz w:val="24"/>
        </w:rPr>
        <w:t>+</w:t>
      </w:r>
      <w:r>
        <w:rPr>
          <w:rFonts w:ascii="微软雅黑" w:eastAsia="微软雅黑" w:hAnsi="微软雅黑" w:cs="微软雅黑" w:hint="eastAsia"/>
          <w:b/>
          <w:bCs/>
          <w:color w:val="00B0F0"/>
          <w:sz w:val="24"/>
        </w:rPr>
        <w:t>行动学习工作坊＋阅读书目＋社群学习</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通过在线学习掌握知识技能，通过线下体验式培训，吸收骨干人才通用管理技能，行动学习工作坊强化概念认知、以模拟任务开展深入讨论、落地所学知识。线上线下有机结合，更有效地提升学习效果。</w:t>
      </w:r>
    </w:p>
    <w:p w:rsidR="00FD14D0" w:rsidRDefault="00FD14D0">
      <w:pPr>
        <w:spacing w:line="480" w:lineRule="auto"/>
        <w:rPr>
          <w:rFonts w:ascii="宋体"/>
          <w:b/>
          <w:bCs/>
          <w:color w:val="262626"/>
          <w:sz w:val="24"/>
        </w:rPr>
      </w:pPr>
      <w:r>
        <w:rPr>
          <w:rFonts w:ascii="宋体" w:hAnsi="宋体" w:hint="eastAsia"/>
          <w:b/>
          <w:bCs/>
          <w:color w:val="262626"/>
          <w:sz w:val="24"/>
        </w:rPr>
        <w:t>●体验式培训</w:t>
      </w:r>
    </w:p>
    <w:p w:rsidR="00FD14D0" w:rsidRDefault="00FD14D0">
      <w:pPr>
        <w:spacing w:line="480" w:lineRule="auto"/>
        <w:rPr>
          <w:rFonts w:ascii="宋体"/>
          <w:color w:val="262626"/>
          <w:sz w:val="24"/>
        </w:rPr>
      </w:pPr>
      <w:r>
        <w:rPr>
          <w:rFonts w:ascii="宋体" w:hAnsi="宋体" w:hint="eastAsia"/>
          <w:color w:val="262626"/>
          <w:sz w:val="24"/>
        </w:rPr>
        <w:t>学员通过在真实或模拟环境中的具体活动</w:t>
      </w:r>
      <w:r>
        <w:rPr>
          <w:rFonts w:ascii="宋体"/>
          <w:color w:val="262626"/>
          <w:sz w:val="24"/>
        </w:rPr>
        <w:t>,</w:t>
      </w:r>
      <w:r>
        <w:rPr>
          <w:rFonts w:ascii="宋体" w:hAnsi="宋体" w:hint="eastAsia"/>
          <w:color w:val="262626"/>
          <w:sz w:val="24"/>
        </w:rPr>
        <w:t>获得新的知识、技能和态度</w:t>
      </w:r>
      <w:r>
        <w:rPr>
          <w:rFonts w:ascii="宋体"/>
          <w:color w:val="262626"/>
          <w:sz w:val="24"/>
        </w:rPr>
        <w:t>,</w:t>
      </w:r>
      <w:r>
        <w:rPr>
          <w:rFonts w:ascii="宋体" w:hAnsi="宋体" w:hint="eastAsia"/>
          <w:color w:val="262626"/>
          <w:sz w:val="24"/>
        </w:rPr>
        <w:t>并将理论或成果应用到实践中的过程。</w:t>
      </w:r>
    </w:p>
    <w:p w:rsidR="00FD14D0" w:rsidRDefault="00FD14D0">
      <w:pPr>
        <w:spacing w:line="480" w:lineRule="auto"/>
        <w:rPr>
          <w:rFonts w:ascii="宋体"/>
          <w:b/>
          <w:bCs/>
          <w:color w:val="262626"/>
          <w:sz w:val="24"/>
        </w:rPr>
      </w:pPr>
      <w:r>
        <w:rPr>
          <w:rFonts w:ascii="宋体" w:hAnsi="宋体" w:hint="eastAsia"/>
          <w:b/>
          <w:bCs/>
          <w:color w:val="262626"/>
          <w:sz w:val="24"/>
        </w:rPr>
        <w:t>●在线课程学习</w:t>
      </w:r>
    </w:p>
    <w:p w:rsidR="00FD14D0" w:rsidRDefault="00FD14D0">
      <w:pPr>
        <w:spacing w:line="480" w:lineRule="auto"/>
        <w:rPr>
          <w:rFonts w:ascii="宋体"/>
          <w:color w:val="262626"/>
          <w:sz w:val="24"/>
        </w:rPr>
      </w:pPr>
      <w:r>
        <w:rPr>
          <w:rFonts w:ascii="宋体" w:hAnsi="宋体" w:hint="eastAsia"/>
          <w:color w:val="262626"/>
          <w:sz w:val="24"/>
        </w:rPr>
        <w:t>其中包含在线通用管理选修课程</w:t>
      </w:r>
      <w:r>
        <w:rPr>
          <w:rFonts w:ascii="宋体" w:hAnsi="宋体"/>
          <w:color w:val="262626"/>
          <w:sz w:val="24"/>
        </w:rPr>
        <w:t>12</w:t>
      </w:r>
      <w:r>
        <w:rPr>
          <w:rFonts w:ascii="宋体" w:hAnsi="宋体" w:hint="eastAsia"/>
          <w:color w:val="262626"/>
          <w:sz w:val="24"/>
        </w:rPr>
        <w:t>课时，分为</w:t>
      </w:r>
      <w:r>
        <w:rPr>
          <w:rFonts w:ascii="宋体" w:hAnsi="宋体"/>
          <w:color w:val="262626"/>
          <w:sz w:val="24"/>
        </w:rPr>
        <w:t>5</w:t>
      </w:r>
      <w:r>
        <w:rPr>
          <w:rFonts w:ascii="宋体" w:hAnsi="宋体" w:hint="eastAsia"/>
          <w:color w:val="262626"/>
          <w:sz w:val="24"/>
        </w:rPr>
        <w:t>大模块。课程内容由浅入深，逐步帮助学习者梳理自身经验，并通过情境案例教学使知识点和管理实践得到最有效的结合。</w:t>
      </w:r>
    </w:p>
    <w:p w:rsidR="00FD14D0" w:rsidRDefault="00FD14D0">
      <w:pPr>
        <w:spacing w:line="480" w:lineRule="auto"/>
        <w:rPr>
          <w:rFonts w:ascii="宋体"/>
          <w:b/>
          <w:bCs/>
          <w:color w:val="262626"/>
          <w:sz w:val="24"/>
        </w:rPr>
      </w:pPr>
      <w:r>
        <w:rPr>
          <w:rFonts w:ascii="宋体" w:hAnsi="宋体" w:hint="eastAsia"/>
          <w:b/>
          <w:bCs/>
          <w:color w:val="262626"/>
          <w:sz w:val="24"/>
        </w:rPr>
        <w:t>●行动学习工作坊</w:t>
      </w:r>
    </w:p>
    <w:p w:rsidR="00FD14D0" w:rsidRDefault="00FD14D0">
      <w:pPr>
        <w:spacing w:line="480" w:lineRule="auto"/>
        <w:rPr>
          <w:rFonts w:ascii="宋体"/>
          <w:color w:val="262626"/>
          <w:sz w:val="24"/>
        </w:rPr>
      </w:pPr>
      <w:r>
        <w:rPr>
          <w:rFonts w:ascii="宋体" w:hAnsi="宋体" w:hint="eastAsia"/>
          <w:color w:val="262626"/>
          <w:sz w:val="24"/>
        </w:rPr>
        <w:t>联系实际：在工作情境中消化知识，演练技能，知行结合，制定行动计划，</w:t>
      </w:r>
      <w:r>
        <w:rPr>
          <w:rFonts w:ascii="宋体" w:hAnsi="宋体"/>
          <w:color w:val="262626"/>
          <w:sz w:val="24"/>
        </w:rPr>
        <w:t xml:space="preserve"> </w:t>
      </w:r>
      <w:r>
        <w:rPr>
          <w:rFonts w:ascii="宋体" w:hAnsi="宋体" w:hint="eastAsia"/>
          <w:color w:val="262626"/>
          <w:sz w:val="24"/>
        </w:rPr>
        <w:t>解决实际问题；</w:t>
      </w:r>
    </w:p>
    <w:p w:rsidR="00FD14D0" w:rsidRDefault="00FD14D0">
      <w:pPr>
        <w:spacing w:line="480" w:lineRule="auto"/>
        <w:rPr>
          <w:rFonts w:ascii="宋体"/>
          <w:color w:val="262626"/>
          <w:sz w:val="24"/>
        </w:rPr>
      </w:pPr>
      <w:r>
        <w:rPr>
          <w:rFonts w:ascii="宋体" w:hAnsi="宋体" w:hint="eastAsia"/>
          <w:color w:val="262626"/>
          <w:sz w:val="24"/>
        </w:rPr>
        <w:t>参与共创：激发思想碰撞，整合统一认识。催化学员内在动力，积极投入地群策群力。</w:t>
      </w:r>
    </w:p>
    <w:p w:rsidR="00FD14D0" w:rsidRDefault="00FD14D0">
      <w:pPr>
        <w:spacing w:line="480" w:lineRule="auto"/>
        <w:rPr>
          <w:rFonts w:ascii="宋体"/>
          <w:b/>
          <w:bCs/>
          <w:color w:val="262626"/>
          <w:sz w:val="24"/>
        </w:rPr>
      </w:pPr>
      <w:r>
        <w:rPr>
          <w:rFonts w:ascii="宋体" w:hAnsi="宋体" w:hint="eastAsia"/>
          <w:b/>
          <w:bCs/>
          <w:color w:val="262626"/>
          <w:sz w:val="24"/>
        </w:rPr>
        <w:t>●阅读书目</w:t>
      </w:r>
    </w:p>
    <w:p w:rsidR="00FD14D0" w:rsidRDefault="00FD14D0">
      <w:pPr>
        <w:spacing w:line="480" w:lineRule="auto"/>
        <w:rPr>
          <w:rFonts w:ascii="宋体"/>
          <w:color w:val="262626"/>
          <w:sz w:val="24"/>
        </w:rPr>
      </w:pPr>
      <w:r>
        <w:rPr>
          <w:rFonts w:ascii="宋体" w:hAnsi="宋体" w:hint="eastAsia"/>
          <w:color w:val="262626"/>
          <w:sz w:val="24"/>
        </w:rPr>
        <w:t>为满足学习者更多的学习需求，我们按照不同的模块提供了近百本推荐阅读书籍的书目，由此帮助学习者从更多、更广泛的途径获得知识内容。</w:t>
      </w:r>
    </w:p>
    <w:p w:rsidR="00FD14D0" w:rsidRDefault="00FD14D0">
      <w:pPr>
        <w:spacing w:line="480" w:lineRule="auto"/>
        <w:rPr>
          <w:rFonts w:ascii="宋体"/>
          <w:b/>
          <w:bCs/>
          <w:color w:val="262626"/>
          <w:sz w:val="24"/>
        </w:rPr>
      </w:pPr>
      <w:r>
        <w:rPr>
          <w:rFonts w:ascii="宋体" w:hAnsi="宋体" w:hint="eastAsia"/>
          <w:b/>
          <w:bCs/>
          <w:color w:val="262626"/>
          <w:sz w:val="24"/>
        </w:rPr>
        <w:t>●社群学习</w:t>
      </w:r>
    </w:p>
    <w:p w:rsidR="00FD14D0" w:rsidRDefault="00FD14D0">
      <w:pPr>
        <w:spacing w:line="480" w:lineRule="auto"/>
        <w:rPr>
          <w:rFonts w:ascii="宋体"/>
          <w:color w:val="262626"/>
          <w:sz w:val="24"/>
        </w:rPr>
      </w:pPr>
      <w:r>
        <w:rPr>
          <w:rFonts w:ascii="宋体" w:hAnsi="宋体" w:hint="eastAsia"/>
          <w:color w:val="262626"/>
          <w:sz w:val="24"/>
        </w:rPr>
        <w:t>根据各地区、各领域、各行业特别搭建微信社区，定期推出微课堂，为学员提供更丰富的学习资源。微信社区还将促进学员间的深度交流，并确保更为周到的课程服务。</w:t>
      </w:r>
    </w:p>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研修设计</w:t>
      </w:r>
    </w:p>
    <w:p w:rsidR="00FD14D0" w:rsidRDefault="00FD14D0">
      <w:pPr>
        <w:spacing w:line="480" w:lineRule="auto"/>
        <w:rPr>
          <w:rFonts w:ascii="宋体"/>
          <w:color w:val="262626"/>
          <w:sz w:val="24"/>
        </w:rPr>
      </w:pPr>
      <w:r>
        <w:rPr>
          <w:rFonts w:ascii="微软雅黑" w:eastAsia="微软雅黑" w:hAnsi="微软雅黑" w:cs="微软雅黑"/>
          <w:b/>
          <w:bCs/>
          <w:color w:val="00B0F0"/>
          <w:sz w:val="24"/>
        </w:rPr>
        <w:t>3</w:t>
      </w:r>
      <w:r>
        <w:rPr>
          <w:rFonts w:ascii="微软雅黑" w:eastAsia="微软雅黑" w:hAnsi="微软雅黑" w:cs="微软雅黑" w:hint="eastAsia"/>
          <w:b/>
          <w:bCs/>
          <w:color w:val="00B0F0"/>
          <w:sz w:val="24"/>
        </w:rPr>
        <w:t>门体验式公共课程＋</w:t>
      </w:r>
      <w:r>
        <w:rPr>
          <w:rFonts w:ascii="微软雅黑" w:eastAsia="微软雅黑" w:hAnsi="微软雅黑" w:cs="微软雅黑"/>
          <w:b/>
          <w:bCs/>
          <w:color w:val="00B0F0"/>
          <w:sz w:val="24"/>
        </w:rPr>
        <w:t>60</w:t>
      </w:r>
      <w:r>
        <w:rPr>
          <w:rFonts w:ascii="微软雅黑" w:eastAsia="微软雅黑" w:hAnsi="微软雅黑" w:cs="微软雅黑" w:hint="eastAsia"/>
          <w:b/>
          <w:bCs/>
          <w:color w:val="00B0F0"/>
          <w:sz w:val="24"/>
        </w:rPr>
        <w:t>门在线专业课程＋</w:t>
      </w:r>
      <w:r>
        <w:rPr>
          <w:rFonts w:ascii="微软雅黑" w:eastAsia="微软雅黑" w:hAnsi="微软雅黑" w:cs="微软雅黑"/>
          <w:b/>
          <w:bCs/>
          <w:color w:val="00B0F0"/>
          <w:sz w:val="24"/>
        </w:rPr>
        <w:t>10</w:t>
      </w:r>
      <w:r>
        <w:rPr>
          <w:rFonts w:ascii="微软雅黑" w:eastAsia="微软雅黑" w:hAnsi="微软雅黑" w:cs="微软雅黑" w:hint="eastAsia"/>
          <w:b/>
          <w:bCs/>
          <w:color w:val="00B0F0"/>
          <w:sz w:val="24"/>
        </w:rPr>
        <w:t>题</w:t>
      </w:r>
      <w:r>
        <w:rPr>
          <w:rFonts w:ascii="微软雅黑" w:eastAsia="微软雅黑" w:hAnsi="微软雅黑" w:cs="微软雅黑"/>
          <w:b/>
          <w:bCs/>
          <w:color w:val="00B0F0"/>
          <w:sz w:val="24"/>
        </w:rPr>
        <w:t>/</w:t>
      </w:r>
      <w:r>
        <w:rPr>
          <w:rFonts w:ascii="微软雅黑" w:eastAsia="微软雅黑" w:hAnsi="微软雅黑" w:cs="微软雅黑" w:hint="eastAsia"/>
          <w:b/>
          <w:bCs/>
          <w:color w:val="00B0F0"/>
          <w:sz w:val="24"/>
        </w:rPr>
        <w:t>课配套试题＋</w:t>
      </w:r>
      <w:r>
        <w:rPr>
          <w:rFonts w:ascii="微软雅黑" w:eastAsia="微软雅黑" w:hAnsi="微软雅黑" w:cs="微软雅黑"/>
          <w:b/>
          <w:bCs/>
          <w:color w:val="00B0F0"/>
          <w:sz w:val="24"/>
        </w:rPr>
        <w:t>3</w:t>
      </w:r>
      <w:r>
        <w:rPr>
          <w:rFonts w:ascii="微软雅黑" w:eastAsia="微软雅黑" w:hAnsi="微软雅黑" w:cs="微软雅黑" w:hint="eastAsia"/>
          <w:b/>
          <w:bCs/>
          <w:color w:val="00B0F0"/>
          <w:sz w:val="24"/>
        </w:rPr>
        <w:t>次线下行动学习工作坊＋</w:t>
      </w:r>
      <w:r>
        <w:rPr>
          <w:rFonts w:ascii="微软雅黑" w:eastAsia="微软雅黑" w:hAnsi="微软雅黑" w:cs="微软雅黑"/>
          <w:b/>
          <w:bCs/>
          <w:color w:val="00B0F0"/>
          <w:sz w:val="24"/>
        </w:rPr>
        <w:t>N</w:t>
      </w:r>
      <w:r>
        <w:rPr>
          <w:rFonts w:ascii="微软雅黑" w:eastAsia="微软雅黑" w:hAnsi="微软雅黑" w:cs="微软雅黑" w:hint="eastAsia"/>
          <w:b/>
          <w:bCs/>
          <w:color w:val="00B0F0"/>
          <w:sz w:val="24"/>
        </w:rPr>
        <w:t>位知名高管直播分享</w:t>
      </w:r>
      <w:r>
        <w:rPr>
          <w:rFonts w:ascii="宋体" w:hAnsi="宋体"/>
          <w:color w:val="262626"/>
          <w:sz w:val="24"/>
        </w:rPr>
        <w:t xml:space="preserve"> </w:t>
      </w:r>
    </w:p>
    <w:p w:rsidR="00FD14D0" w:rsidRDefault="00FD14D0">
      <w:pPr>
        <w:numPr>
          <w:ilvl w:val="0"/>
          <w:numId w:val="5"/>
        </w:numPr>
        <w:spacing w:line="480" w:lineRule="auto"/>
        <w:rPr>
          <w:rFonts w:ascii="宋体"/>
          <w:b/>
          <w:bCs/>
          <w:color w:val="262626"/>
          <w:sz w:val="28"/>
          <w:szCs w:val="28"/>
        </w:rPr>
      </w:pPr>
      <w:r>
        <w:rPr>
          <w:rFonts w:ascii="宋体" w:hAnsi="宋体" w:hint="eastAsia"/>
          <w:b/>
          <w:bCs/>
          <w:color w:val="262626"/>
          <w:sz w:val="28"/>
          <w:szCs w:val="28"/>
        </w:rPr>
        <w:t>公共课程（线下）：</w:t>
      </w:r>
    </w:p>
    <w:p w:rsidR="00FD14D0" w:rsidRDefault="00FD14D0">
      <w:pPr>
        <w:spacing w:line="480" w:lineRule="auto"/>
        <w:rPr>
          <w:rFonts w:ascii="宋体"/>
          <w:color w:val="262626"/>
          <w:sz w:val="24"/>
        </w:rPr>
      </w:pPr>
      <w:r>
        <w:rPr>
          <w:rFonts w:ascii="宋体" w:hAnsi="宋体" w:hint="eastAsia"/>
          <w:color w:val="262626"/>
          <w:sz w:val="24"/>
        </w:rPr>
        <w:t>骨干人才必修的通用管理课程，线下体验式培训，围绕执行力提升、战略规划、</w:t>
      </w:r>
    </w:p>
    <w:p w:rsidR="00FD14D0" w:rsidRDefault="00FD14D0">
      <w:pPr>
        <w:spacing w:line="480" w:lineRule="auto"/>
        <w:rPr>
          <w:rFonts w:ascii="宋体"/>
          <w:color w:val="262626"/>
          <w:sz w:val="24"/>
        </w:rPr>
      </w:pPr>
      <w:r>
        <w:rPr>
          <w:rFonts w:ascii="宋体" w:hAnsi="宋体" w:hint="eastAsia"/>
          <w:color w:val="262626"/>
          <w:sz w:val="24"/>
        </w:rPr>
        <w:t>模拟经营实战等</w:t>
      </w:r>
      <w:r>
        <w:rPr>
          <w:rFonts w:ascii="宋体" w:hAnsi="宋体"/>
          <w:color w:val="262626"/>
          <w:sz w:val="24"/>
        </w:rPr>
        <w:t>3</w:t>
      </w:r>
      <w:r>
        <w:rPr>
          <w:rFonts w:ascii="宋体" w:hAnsi="宋体" w:hint="eastAsia"/>
          <w:color w:val="262626"/>
          <w:sz w:val="24"/>
        </w:rPr>
        <w:t>大领域经营管理能力培训，设计系统化基础培训课程；</w:t>
      </w:r>
    </w:p>
    <w:tbl>
      <w:tblPr>
        <w:tblW w:w="10003" w:type="dxa"/>
        <w:jc w:val="center"/>
        <w:tblBorders>
          <w:top w:val="double" w:sz="4" w:space="0" w:color="00B0F0"/>
          <w:left w:val="double" w:sz="4" w:space="0" w:color="00B0F0"/>
          <w:bottom w:val="double" w:sz="4" w:space="0" w:color="00B0F0"/>
          <w:right w:val="double" w:sz="4" w:space="0" w:color="00B0F0"/>
          <w:insideH w:val="single" w:sz="6" w:space="0" w:color="00B0F0"/>
          <w:insideV w:val="single" w:sz="6" w:space="0" w:color="00B0F0"/>
        </w:tblBorders>
        <w:tblLayout w:type="fixed"/>
        <w:tblLook w:val="00A0"/>
      </w:tblPr>
      <w:tblGrid>
        <w:gridCol w:w="1400"/>
        <w:gridCol w:w="3118"/>
        <w:gridCol w:w="5485"/>
      </w:tblGrid>
      <w:tr w:rsidR="00FD14D0">
        <w:trPr>
          <w:cantSplit/>
          <w:trHeight w:val="822"/>
          <w:jc w:val="center"/>
        </w:trPr>
        <w:tc>
          <w:tcPr>
            <w:tcW w:w="1400" w:type="dxa"/>
            <w:tcBorders>
              <w:top w:val="double" w:sz="4" w:space="0" w:color="00B0F0"/>
            </w:tcBorders>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课程模块</w:t>
            </w:r>
          </w:p>
        </w:tc>
        <w:tc>
          <w:tcPr>
            <w:tcW w:w="3118" w:type="dxa"/>
            <w:tcBorders>
              <w:top w:val="double" w:sz="4" w:space="0" w:color="00B0F0"/>
            </w:tcBorders>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课程名称</w:t>
            </w:r>
          </w:p>
        </w:tc>
        <w:tc>
          <w:tcPr>
            <w:tcW w:w="5485" w:type="dxa"/>
            <w:tcBorders>
              <w:top w:val="double" w:sz="4" w:space="0" w:color="00B0F0"/>
            </w:tcBorders>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课程精要</w:t>
            </w:r>
          </w:p>
        </w:tc>
      </w:tr>
      <w:tr w:rsidR="00FD14D0">
        <w:trPr>
          <w:cantSplit/>
          <w:trHeight w:hRule="exact" w:val="965"/>
          <w:jc w:val="center"/>
        </w:trPr>
        <w:tc>
          <w:tcPr>
            <w:tcW w:w="1400" w:type="dxa"/>
            <w:vMerge w:val="restart"/>
            <w:shd w:val="clear" w:color="auto" w:fill="0070C0"/>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战略管理</w:t>
            </w:r>
          </w:p>
        </w:tc>
        <w:tc>
          <w:tcPr>
            <w:tcW w:w="3118" w:type="dxa"/>
            <w:vAlign w:val="center"/>
          </w:tcPr>
          <w:p w:rsidR="00FD14D0" w:rsidRDefault="00FD14D0">
            <w:pPr>
              <w:spacing w:line="300" w:lineRule="exact"/>
              <w:jc w:val="center"/>
              <w:rPr>
                <w:rFonts w:ascii="宋体"/>
                <w:szCs w:val="21"/>
              </w:rPr>
            </w:pPr>
            <w:r>
              <w:rPr>
                <w:rFonts w:ascii="宋体" w:hAnsi="宋体" w:hint="eastAsia"/>
                <w:b/>
                <w:color w:val="000000"/>
                <w:sz w:val="24"/>
              </w:rPr>
              <w:t>问题分析与决策的共通模式</w:t>
            </w:r>
          </w:p>
        </w:tc>
        <w:tc>
          <w:tcPr>
            <w:tcW w:w="5485" w:type="dxa"/>
            <w:vAlign w:val="center"/>
          </w:tcPr>
          <w:p w:rsidR="00FD14D0" w:rsidRDefault="00FD14D0">
            <w:pPr>
              <w:spacing w:line="300" w:lineRule="exact"/>
              <w:rPr>
                <w:rFonts w:ascii="宋体"/>
                <w:sz w:val="24"/>
              </w:rPr>
            </w:pPr>
            <w:r>
              <w:rPr>
                <w:rFonts w:ascii="宋体" w:hAnsi="宋体" w:hint="eastAsia"/>
                <w:color w:val="000000"/>
                <w:sz w:val="24"/>
              </w:rPr>
              <w:t>提升管理者从发现问题到解决问题的核心能力，培养敏锐的问题意识，培养全局性、系统性和发展性的决策思维方式</w:t>
            </w:r>
          </w:p>
        </w:tc>
      </w:tr>
      <w:tr w:rsidR="00FD14D0">
        <w:trPr>
          <w:cantSplit/>
          <w:trHeight w:hRule="exact" w:val="965"/>
          <w:jc w:val="center"/>
        </w:trPr>
        <w:tc>
          <w:tcPr>
            <w:tcW w:w="1400" w:type="dxa"/>
            <w:vMerge/>
            <w:shd w:val="clear" w:color="auto" w:fill="0070C0"/>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3118" w:type="dxa"/>
            <w:vAlign w:val="center"/>
          </w:tcPr>
          <w:p w:rsidR="00FD14D0" w:rsidRDefault="00FD14D0">
            <w:pPr>
              <w:spacing w:line="300" w:lineRule="exact"/>
              <w:jc w:val="center"/>
              <w:rPr>
                <w:rFonts w:ascii="宋体"/>
                <w:b/>
                <w:color w:val="000000"/>
                <w:sz w:val="24"/>
              </w:rPr>
            </w:pPr>
            <w:r>
              <w:rPr>
                <w:rFonts w:ascii="宋体" w:hAnsi="宋体" w:hint="eastAsia"/>
                <w:b/>
                <w:color w:val="000000"/>
                <w:sz w:val="24"/>
              </w:rPr>
              <w:t>新时代战略迷局突破</w:t>
            </w:r>
          </w:p>
        </w:tc>
        <w:tc>
          <w:tcPr>
            <w:tcW w:w="5485" w:type="dxa"/>
            <w:vAlign w:val="center"/>
          </w:tcPr>
          <w:p w:rsidR="00FD14D0" w:rsidRDefault="00FD14D0">
            <w:pPr>
              <w:spacing w:line="300" w:lineRule="exact"/>
              <w:rPr>
                <w:rFonts w:ascii="宋体"/>
                <w:sz w:val="24"/>
              </w:rPr>
            </w:pPr>
            <w:r>
              <w:rPr>
                <w:rFonts w:ascii="宋体" w:hAnsi="宋体" w:hint="eastAsia"/>
                <w:color w:val="000000"/>
                <w:sz w:val="24"/>
              </w:rPr>
              <w:t>学习设计具有商业竞争力的商业模式；战略网络与竞合；培养战略思维，战略竞争力的超群回报，企业文化、价值观与伦理道德</w:t>
            </w:r>
          </w:p>
        </w:tc>
      </w:tr>
      <w:tr w:rsidR="00FD14D0">
        <w:trPr>
          <w:cantSplit/>
          <w:trHeight w:hRule="exact" w:val="965"/>
          <w:jc w:val="center"/>
        </w:trPr>
        <w:tc>
          <w:tcPr>
            <w:tcW w:w="1400" w:type="dxa"/>
            <w:vMerge w:val="restart"/>
            <w:shd w:val="clear" w:color="auto" w:fill="0070C0"/>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团队管理</w:t>
            </w:r>
          </w:p>
        </w:tc>
        <w:tc>
          <w:tcPr>
            <w:tcW w:w="3118" w:type="dxa"/>
            <w:vAlign w:val="center"/>
          </w:tcPr>
          <w:p w:rsidR="00FD14D0" w:rsidRDefault="00FD14D0">
            <w:pPr>
              <w:spacing w:line="300" w:lineRule="exact"/>
              <w:jc w:val="center"/>
              <w:rPr>
                <w:rFonts w:ascii="宋体"/>
                <w:b/>
                <w:color w:val="000000"/>
                <w:sz w:val="24"/>
              </w:rPr>
            </w:pPr>
            <w:r>
              <w:rPr>
                <w:rFonts w:ascii="宋体" w:hAnsi="宋体" w:hint="eastAsia"/>
                <w:b/>
                <w:color w:val="000000"/>
                <w:sz w:val="24"/>
              </w:rPr>
              <w:t>核心团队能力培养</w:t>
            </w:r>
          </w:p>
        </w:tc>
        <w:tc>
          <w:tcPr>
            <w:tcW w:w="5485" w:type="dxa"/>
            <w:vAlign w:val="center"/>
          </w:tcPr>
          <w:p w:rsidR="00FD14D0" w:rsidRDefault="00FD14D0">
            <w:pPr>
              <w:spacing w:line="300" w:lineRule="exact"/>
              <w:rPr>
                <w:rFonts w:ascii="宋体"/>
                <w:sz w:val="24"/>
              </w:rPr>
            </w:pPr>
            <w:r>
              <w:rPr>
                <w:rFonts w:ascii="宋体" w:hAnsi="宋体" w:hint="eastAsia"/>
                <w:color w:val="000000"/>
                <w:sz w:val="24"/>
              </w:rPr>
              <w:t>激励能力、团队成员胜任力的盘点；团队冲突处理能力部门主管与人力部门的分工合作关系人</w:t>
            </w:r>
            <w:r>
              <w:rPr>
                <w:rFonts w:ascii="宋体" w:hAnsi="宋体"/>
                <w:color w:val="000000"/>
                <w:sz w:val="24"/>
              </w:rPr>
              <w:t xml:space="preserve"> </w:t>
            </w:r>
            <w:r>
              <w:rPr>
                <w:rFonts w:ascii="宋体" w:hAnsi="宋体" w:hint="eastAsia"/>
                <w:color w:val="000000"/>
                <w:sz w:val="24"/>
              </w:rPr>
              <w:t>；提升员工忠诚度、管理团队</w:t>
            </w:r>
            <w:r>
              <w:rPr>
                <w:rFonts w:ascii="宋体" w:hAnsi="宋体"/>
                <w:color w:val="000000"/>
                <w:sz w:val="24"/>
              </w:rPr>
              <w:t>5</w:t>
            </w:r>
            <w:r>
              <w:rPr>
                <w:rFonts w:ascii="宋体" w:hAnsi="宋体" w:hint="eastAsia"/>
                <w:color w:val="000000"/>
                <w:sz w:val="24"/>
              </w:rPr>
              <w:t>种途径；</w:t>
            </w:r>
          </w:p>
        </w:tc>
      </w:tr>
      <w:tr w:rsidR="00FD14D0">
        <w:trPr>
          <w:cantSplit/>
          <w:trHeight w:hRule="exact" w:val="1483"/>
          <w:jc w:val="center"/>
        </w:trPr>
        <w:tc>
          <w:tcPr>
            <w:tcW w:w="1400" w:type="dxa"/>
            <w:vMerge/>
            <w:shd w:val="clear" w:color="auto" w:fill="0070C0"/>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3118" w:type="dxa"/>
            <w:vAlign w:val="center"/>
          </w:tcPr>
          <w:p w:rsidR="00FD14D0" w:rsidRDefault="00FD14D0">
            <w:pPr>
              <w:spacing w:line="300" w:lineRule="exact"/>
              <w:jc w:val="center"/>
              <w:rPr>
                <w:rFonts w:ascii="宋体"/>
                <w:b/>
                <w:color w:val="000000"/>
                <w:sz w:val="24"/>
              </w:rPr>
            </w:pPr>
            <w:r>
              <w:rPr>
                <w:rFonts w:ascii="宋体" w:hAnsi="宋体" w:hint="eastAsia"/>
                <w:b/>
                <w:color w:val="000000"/>
                <w:sz w:val="24"/>
              </w:rPr>
              <w:t>全面企业经营实战沙盘模拟</w:t>
            </w:r>
          </w:p>
        </w:tc>
        <w:tc>
          <w:tcPr>
            <w:tcW w:w="5485" w:type="dxa"/>
            <w:vAlign w:val="center"/>
          </w:tcPr>
          <w:p w:rsidR="00FD14D0" w:rsidRDefault="00FD14D0">
            <w:pPr>
              <w:spacing w:line="300" w:lineRule="exact"/>
              <w:rPr>
                <w:rFonts w:ascii="宋体"/>
                <w:color w:val="000000"/>
                <w:sz w:val="24"/>
              </w:rPr>
            </w:pPr>
            <w:r>
              <w:rPr>
                <w:rFonts w:ascii="宋体" w:hAnsi="宋体" w:hint="eastAsia"/>
                <w:color w:val="000000"/>
                <w:sz w:val="24"/>
              </w:rPr>
              <w:t>通过全面经营模拟，在实践中感悟管理的真谛，了解企业经营的本质与内在逻辑，提高系统思维与决策能力，建立利润意识，提高全局意识，增强企业经营决策与运营间的协调性</w:t>
            </w:r>
            <w:r>
              <w:rPr>
                <w:rFonts w:ascii="宋体" w:hAnsi="宋体"/>
                <w:color w:val="000000"/>
                <w:sz w:val="24"/>
              </w:rPr>
              <w:t xml:space="preserve"> </w:t>
            </w:r>
          </w:p>
        </w:tc>
      </w:tr>
      <w:tr w:rsidR="00FD14D0">
        <w:trPr>
          <w:cantSplit/>
          <w:trHeight w:hRule="exact" w:val="1119"/>
          <w:jc w:val="center"/>
        </w:trPr>
        <w:tc>
          <w:tcPr>
            <w:tcW w:w="1400" w:type="dxa"/>
            <w:vMerge w:val="restart"/>
            <w:shd w:val="clear" w:color="auto" w:fill="0070C0"/>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自我管理</w:t>
            </w:r>
          </w:p>
        </w:tc>
        <w:tc>
          <w:tcPr>
            <w:tcW w:w="3118" w:type="dxa"/>
            <w:vAlign w:val="center"/>
          </w:tcPr>
          <w:p w:rsidR="00FD14D0" w:rsidRDefault="00FD14D0">
            <w:pPr>
              <w:spacing w:line="300" w:lineRule="exact"/>
              <w:jc w:val="center"/>
              <w:rPr>
                <w:rFonts w:ascii="宋体"/>
                <w:b/>
                <w:color w:val="000000"/>
                <w:sz w:val="24"/>
              </w:rPr>
            </w:pPr>
            <w:r>
              <w:rPr>
                <w:rFonts w:ascii="宋体" w:hAnsi="宋体" w:hint="eastAsia"/>
                <w:b/>
                <w:color w:val="000000"/>
                <w:sz w:val="24"/>
              </w:rPr>
              <w:t>经理人角色认知</w:t>
            </w:r>
          </w:p>
        </w:tc>
        <w:tc>
          <w:tcPr>
            <w:tcW w:w="5485" w:type="dxa"/>
            <w:vAlign w:val="center"/>
          </w:tcPr>
          <w:p w:rsidR="00FD14D0" w:rsidRDefault="00FD14D0">
            <w:pPr>
              <w:spacing w:line="300" w:lineRule="exact"/>
              <w:rPr>
                <w:rFonts w:ascii="宋体"/>
                <w:sz w:val="24"/>
              </w:rPr>
            </w:pPr>
            <w:r>
              <w:rPr>
                <w:rFonts w:ascii="宋体" w:hAnsi="宋体" w:hint="eastAsia"/>
                <w:sz w:val="24"/>
              </w:rPr>
              <w:t>中层经理的角色来源；中层管理者的角色定位；中层管理者应具备的管理知识；中层经理应具备的角色能力</w:t>
            </w:r>
          </w:p>
        </w:tc>
      </w:tr>
      <w:tr w:rsidR="00FD14D0">
        <w:trPr>
          <w:cantSplit/>
          <w:trHeight w:hRule="exact" w:val="1063"/>
          <w:jc w:val="center"/>
        </w:trPr>
        <w:tc>
          <w:tcPr>
            <w:tcW w:w="1400" w:type="dxa"/>
            <w:vMerge/>
            <w:tcBorders>
              <w:bottom w:val="double" w:sz="4" w:space="0" w:color="00B0F0"/>
            </w:tcBorders>
            <w:shd w:val="clear" w:color="auto" w:fill="0070C0"/>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3118" w:type="dxa"/>
            <w:tcBorders>
              <w:bottom w:val="double" w:sz="4" w:space="0" w:color="00B0F0"/>
            </w:tcBorders>
            <w:vAlign w:val="center"/>
          </w:tcPr>
          <w:p w:rsidR="00FD14D0" w:rsidRDefault="00FD14D0">
            <w:pPr>
              <w:spacing w:line="300" w:lineRule="exact"/>
              <w:jc w:val="center"/>
              <w:rPr>
                <w:rFonts w:ascii="宋体"/>
                <w:b/>
                <w:color w:val="000000"/>
                <w:sz w:val="24"/>
              </w:rPr>
            </w:pPr>
            <w:r>
              <w:rPr>
                <w:rFonts w:ascii="宋体" w:hAnsi="宋体" w:hint="eastAsia"/>
                <w:b/>
                <w:color w:val="000000"/>
                <w:sz w:val="24"/>
              </w:rPr>
              <w:t>卓越执行力</w:t>
            </w:r>
          </w:p>
        </w:tc>
        <w:tc>
          <w:tcPr>
            <w:tcW w:w="5485" w:type="dxa"/>
            <w:tcBorders>
              <w:bottom w:val="double" w:sz="4" w:space="0" w:color="00B0F0"/>
            </w:tcBorders>
            <w:vAlign w:val="center"/>
          </w:tcPr>
          <w:p w:rsidR="00FD14D0" w:rsidRDefault="00FD14D0">
            <w:pPr>
              <w:spacing w:line="300" w:lineRule="exact"/>
              <w:rPr>
                <w:rFonts w:ascii="宋体"/>
                <w:sz w:val="24"/>
              </w:rPr>
            </w:pPr>
            <w:r>
              <w:rPr>
                <w:rFonts w:ascii="宋体" w:hAnsi="宋体" w:hint="eastAsia"/>
                <w:sz w:val="24"/>
              </w:rPr>
              <w:t>帮助管理者掌握七项有效执行手段，理解和掌握高效执行力的三大核心流程，提升学员的执行技能和企业的执行效率</w:t>
            </w:r>
          </w:p>
        </w:tc>
      </w:tr>
    </w:tbl>
    <w:p w:rsidR="00FD14D0" w:rsidRDefault="00FD14D0">
      <w:pPr>
        <w:spacing w:line="480" w:lineRule="auto"/>
        <w:rPr>
          <w:rFonts w:ascii="宋体"/>
          <w:color w:val="262626"/>
          <w:sz w:val="24"/>
        </w:rPr>
      </w:pPr>
    </w:p>
    <w:p w:rsidR="00FD14D0" w:rsidRDefault="00FD14D0">
      <w:pPr>
        <w:numPr>
          <w:ilvl w:val="0"/>
          <w:numId w:val="5"/>
        </w:numPr>
        <w:spacing w:line="480" w:lineRule="auto"/>
        <w:rPr>
          <w:rFonts w:ascii="宋体"/>
          <w:b/>
          <w:bCs/>
          <w:color w:val="262626"/>
          <w:sz w:val="28"/>
          <w:szCs w:val="28"/>
        </w:rPr>
      </w:pPr>
      <w:r>
        <w:rPr>
          <w:rFonts w:ascii="宋体" w:hAnsi="宋体" w:hint="eastAsia"/>
          <w:b/>
          <w:bCs/>
          <w:color w:val="262626"/>
          <w:sz w:val="28"/>
          <w:szCs w:val="28"/>
        </w:rPr>
        <w:t>专业课程（线上）：共选修</w:t>
      </w:r>
      <w:r>
        <w:rPr>
          <w:rFonts w:ascii="宋体" w:hAnsi="宋体"/>
          <w:b/>
          <w:bCs/>
          <w:color w:val="262626"/>
          <w:sz w:val="28"/>
          <w:szCs w:val="28"/>
        </w:rPr>
        <w:t>12</w:t>
      </w:r>
      <w:r>
        <w:rPr>
          <w:rFonts w:ascii="宋体" w:hAnsi="宋体" w:hint="eastAsia"/>
          <w:b/>
          <w:bCs/>
          <w:color w:val="262626"/>
          <w:sz w:val="28"/>
          <w:szCs w:val="28"/>
        </w:rPr>
        <w:t>门课</w:t>
      </w:r>
      <w:r>
        <w:rPr>
          <w:rFonts w:ascii="宋体" w:hAnsi="宋体"/>
          <w:b/>
          <w:bCs/>
          <w:color w:val="262626"/>
          <w:sz w:val="28"/>
          <w:szCs w:val="28"/>
        </w:rPr>
        <w:t xml:space="preserve"> </w:t>
      </w:r>
      <w:r>
        <w:rPr>
          <w:rFonts w:ascii="宋体" w:hAnsi="宋体" w:hint="eastAsia"/>
          <w:b/>
          <w:bCs/>
          <w:color w:val="262626"/>
          <w:sz w:val="28"/>
          <w:szCs w:val="28"/>
        </w:rPr>
        <w:t>（约</w:t>
      </w:r>
      <w:r>
        <w:rPr>
          <w:rFonts w:ascii="宋体" w:hAnsi="宋体"/>
          <w:b/>
          <w:bCs/>
          <w:color w:val="262626"/>
          <w:sz w:val="28"/>
          <w:szCs w:val="28"/>
        </w:rPr>
        <w:t>30</w:t>
      </w:r>
      <w:r>
        <w:rPr>
          <w:rFonts w:ascii="宋体" w:hAnsi="宋体" w:hint="eastAsia"/>
          <w:b/>
          <w:bCs/>
          <w:color w:val="262626"/>
          <w:sz w:val="28"/>
          <w:szCs w:val="28"/>
        </w:rPr>
        <w:t>分钟</w:t>
      </w:r>
      <w:r>
        <w:rPr>
          <w:rFonts w:ascii="宋体" w:hAnsi="宋体"/>
          <w:b/>
          <w:bCs/>
          <w:color w:val="262626"/>
          <w:sz w:val="28"/>
          <w:szCs w:val="28"/>
        </w:rPr>
        <w:t>/</w:t>
      </w:r>
      <w:r>
        <w:rPr>
          <w:rFonts w:ascii="宋体" w:hAnsi="宋体" w:hint="eastAsia"/>
          <w:b/>
          <w:bCs/>
          <w:color w:val="262626"/>
          <w:sz w:val="28"/>
          <w:szCs w:val="28"/>
        </w:rPr>
        <w:t>课）</w:t>
      </w:r>
    </w:p>
    <w:p w:rsidR="00FD14D0" w:rsidRDefault="00FD14D0">
      <w:pPr>
        <w:spacing w:line="480" w:lineRule="auto"/>
        <w:rPr>
          <w:rFonts w:ascii="宋体"/>
          <w:color w:val="262626"/>
          <w:sz w:val="24"/>
        </w:rPr>
      </w:pPr>
      <w:r>
        <w:rPr>
          <w:rFonts w:ascii="宋体" w:hAnsi="宋体" w:hint="eastAsia"/>
          <w:color w:val="262626"/>
          <w:sz w:val="24"/>
        </w:rPr>
        <w:t>根据岗位职能不同，开设线上专业课程。围绕运营管理、财务管理、人力资源管理、市场营销管理、生产管理等</w:t>
      </w:r>
      <w:r>
        <w:rPr>
          <w:rFonts w:ascii="宋体" w:hAnsi="宋体"/>
          <w:color w:val="262626"/>
          <w:sz w:val="24"/>
        </w:rPr>
        <w:t>5</w:t>
      </w:r>
      <w:r>
        <w:rPr>
          <w:rFonts w:ascii="宋体" w:hAnsi="宋体" w:hint="eastAsia"/>
          <w:color w:val="262626"/>
          <w:sz w:val="24"/>
        </w:rPr>
        <w:t>大专业职能，设计运营官、财务官、人才官、营销官、生产经理等不同专业骨干人才培养课程。提供</w:t>
      </w:r>
      <w:r>
        <w:rPr>
          <w:rFonts w:ascii="宋体" w:hAnsi="宋体"/>
          <w:color w:val="262626"/>
          <w:sz w:val="24"/>
        </w:rPr>
        <w:t>60</w:t>
      </w:r>
      <w:r>
        <w:rPr>
          <w:rFonts w:ascii="宋体" w:hAnsi="宋体" w:hint="eastAsia"/>
          <w:color w:val="262626"/>
          <w:sz w:val="24"/>
        </w:rPr>
        <w:t>门线上专业课程选修，移动课堂对选定的</w:t>
      </w:r>
      <w:r>
        <w:rPr>
          <w:rFonts w:ascii="宋体" w:hAnsi="宋体"/>
          <w:color w:val="262626"/>
          <w:sz w:val="24"/>
        </w:rPr>
        <w:t>12</w:t>
      </w:r>
      <w:r>
        <w:rPr>
          <w:rFonts w:ascii="宋体" w:hAnsi="宋体" w:hint="eastAsia"/>
          <w:color w:val="262626"/>
          <w:sz w:val="24"/>
        </w:rPr>
        <w:t>门课程进行考核测评及跟踪服务。</w:t>
      </w:r>
    </w:p>
    <w:tbl>
      <w:tblPr>
        <w:tblW w:w="9808" w:type="dxa"/>
        <w:jc w:val="center"/>
        <w:tblInd w:w="-316" w:type="dxa"/>
        <w:tblBorders>
          <w:top w:val="double" w:sz="4" w:space="0" w:color="00B0F0"/>
          <w:left w:val="double" w:sz="4" w:space="0" w:color="00B0F0"/>
          <w:bottom w:val="double" w:sz="4" w:space="0" w:color="00B0F0"/>
          <w:right w:val="double" w:sz="4" w:space="0" w:color="00B0F0"/>
          <w:insideH w:val="single" w:sz="6" w:space="0" w:color="00B0F0"/>
          <w:insideV w:val="single" w:sz="6" w:space="0" w:color="00B0F0"/>
        </w:tblBorders>
        <w:tblLayout w:type="fixed"/>
        <w:tblLook w:val="00A0"/>
      </w:tblPr>
      <w:tblGrid>
        <w:gridCol w:w="1582"/>
        <w:gridCol w:w="2410"/>
        <w:gridCol w:w="2864"/>
        <w:gridCol w:w="2952"/>
      </w:tblGrid>
      <w:tr w:rsidR="00FD14D0">
        <w:trPr>
          <w:cantSplit/>
          <w:trHeight w:val="585"/>
          <w:jc w:val="center"/>
        </w:trPr>
        <w:tc>
          <w:tcPr>
            <w:tcW w:w="1582" w:type="dxa"/>
            <w:tcBorders>
              <w:top w:val="single" w:sz="8" w:space="0" w:color="4BACC6"/>
              <w:left w:val="single" w:sz="8" w:space="0" w:color="4BACC6"/>
              <w:bottom w:val="single" w:sz="6" w:space="0" w:color="FFFFFF"/>
              <w:right w:val="single" w:sz="8" w:space="0" w:color="4BACC6"/>
            </w:tcBorders>
            <w:shd w:val="clear" w:color="auto" w:fill="4BACC6"/>
            <w:vAlign w:val="center"/>
          </w:tcPr>
          <w:p w:rsidR="00FD14D0" w:rsidRDefault="00FD14D0" w:rsidP="009821D3">
            <w:pPr>
              <w:spacing w:beforeLines="50" w:afterLines="50" w:line="380" w:lineRule="exact"/>
              <w:jc w:val="center"/>
              <w:rPr>
                <w:rFonts w:ascii="微软雅黑" w:eastAsia="微软雅黑" w:hAnsi="微软雅黑"/>
                <w:b/>
                <w:bCs/>
                <w:color w:val="FFFFFF"/>
                <w:szCs w:val="21"/>
              </w:rPr>
            </w:pPr>
            <w:r>
              <w:rPr>
                <w:rFonts w:ascii="微软雅黑" w:eastAsia="微软雅黑" w:hAnsi="微软雅黑" w:hint="eastAsia"/>
                <w:b/>
                <w:bCs/>
                <w:color w:val="FFFFFF"/>
                <w:sz w:val="26"/>
                <w:szCs w:val="26"/>
              </w:rPr>
              <w:t>专业方向</w:t>
            </w:r>
          </w:p>
        </w:tc>
        <w:tc>
          <w:tcPr>
            <w:tcW w:w="8226" w:type="dxa"/>
            <w:gridSpan w:val="3"/>
            <w:tcBorders>
              <w:top w:val="single" w:sz="8" w:space="0" w:color="4BACC6"/>
              <w:left w:val="single" w:sz="8" w:space="0" w:color="4BACC6"/>
              <w:bottom w:val="single" w:sz="6" w:space="0" w:color="FFFFFF"/>
              <w:right w:val="single" w:sz="8" w:space="0" w:color="4BACC6"/>
            </w:tcBorders>
            <w:shd w:val="clear" w:color="auto" w:fill="4BACC6"/>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课程名称</w:t>
            </w:r>
          </w:p>
        </w:tc>
      </w:tr>
      <w:tr w:rsidR="00FD14D0">
        <w:trPr>
          <w:cantSplit/>
          <w:trHeight w:hRule="exact" w:val="458"/>
          <w:jc w:val="center"/>
        </w:trPr>
        <w:tc>
          <w:tcPr>
            <w:tcW w:w="1582" w:type="dxa"/>
            <w:vMerge w:val="restart"/>
            <w:tcBorders>
              <w:top w:val="single" w:sz="6" w:space="0" w:color="FFFFFF"/>
              <w:left w:val="single" w:sz="8" w:space="0" w:color="4BACC6"/>
              <w:bottom w:val="single" w:sz="8" w:space="0" w:color="4BACC6"/>
              <w:right w:val="single" w:sz="8" w:space="0" w:color="4BACC6"/>
            </w:tcBorders>
            <w:shd w:val="clear" w:color="auto" w:fill="9CC2E5"/>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运营管理</w:t>
            </w:r>
          </w:p>
        </w:tc>
        <w:tc>
          <w:tcPr>
            <w:tcW w:w="2410" w:type="dxa"/>
            <w:tcBorders>
              <w:top w:val="single" w:sz="6" w:space="0" w:color="FFFFFF"/>
              <w:left w:val="single" w:sz="8" w:space="0" w:color="4BACC6"/>
              <w:bottom w:val="single" w:sz="8" w:space="0" w:color="4BACC6"/>
              <w:right w:val="single" w:sz="8" w:space="0" w:color="4BACC6"/>
            </w:tcBorders>
            <w:shd w:val="clear" w:color="auto" w:fill="9CC2E5"/>
            <w:vAlign w:val="center"/>
          </w:tcPr>
          <w:p w:rsidR="00FD14D0" w:rsidRDefault="00FD14D0">
            <w:pPr>
              <w:jc w:val="center"/>
              <w:rPr>
                <w:rFonts w:ascii="宋体"/>
                <w:bCs/>
                <w:color w:val="000000"/>
                <w:sz w:val="18"/>
                <w:szCs w:val="18"/>
              </w:rPr>
            </w:pPr>
            <w:r>
              <w:rPr>
                <w:rFonts w:ascii="宋体" w:hAnsi="宋体" w:hint="eastAsia"/>
                <w:bCs/>
                <w:color w:val="000000"/>
                <w:sz w:val="18"/>
                <w:szCs w:val="18"/>
              </w:rPr>
              <w:t>企业全面运营管理</w:t>
            </w:r>
          </w:p>
        </w:tc>
        <w:tc>
          <w:tcPr>
            <w:tcW w:w="2864" w:type="dxa"/>
            <w:tcBorders>
              <w:top w:val="single" w:sz="6" w:space="0" w:color="FFFFFF"/>
              <w:left w:val="single" w:sz="8" w:space="0" w:color="4BACC6"/>
              <w:bottom w:val="single" w:sz="8" w:space="0" w:color="4BACC6"/>
              <w:right w:val="single" w:sz="8" w:space="0" w:color="4BACC6"/>
            </w:tcBorders>
            <w:shd w:val="clear" w:color="auto" w:fill="9CC2E5"/>
            <w:vAlign w:val="center"/>
          </w:tcPr>
          <w:p w:rsidR="00FD14D0" w:rsidRDefault="00FD14D0">
            <w:pPr>
              <w:spacing w:line="300" w:lineRule="exact"/>
              <w:jc w:val="center"/>
              <w:rPr>
                <w:rFonts w:ascii="宋体"/>
                <w:bCs/>
                <w:color w:val="000000"/>
                <w:sz w:val="18"/>
                <w:szCs w:val="18"/>
              </w:rPr>
            </w:pPr>
            <w:r>
              <w:rPr>
                <w:rFonts w:ascii="宋体" w:hAnsi="宋体" w:hint="eastAsia"/>
                <w:bCs/>
                <w:color w:val="000000"/>
                <w:sz w:val="18"/>
                <w:szCs w:val="18"/>
              </w:rPr>
              <w:t>组织项目以及协商资源</w:t>
            </w:r>
          </w:p>
        </w:tc>
        <w:tc>
          <w:tcPr>
            <w:tcW w:w="2952" w:type="dxa"/>
            <w:tcBorders>
              <w:top w:val="single" w:sz="6" w:space="0" w:color="FFFFFF"/>
              <w:left w:val="single" w:sz="8" w:space="0" w:color="4BACC6"/>
              <w:bottom w:val="single" w:sz="8" w:space="0" w:color="4BACC6"/>
              <w:right w:val="single" w:sz="8" w:space="0" w:color="4BACC6"/>
            </w:tcBorders>
            <w:shd w:val="clear" w:color="auto" w:fill="9CC2E5"/>
            <w:vAlign w:val="center"/>
          </w:tcPr>
          <w:p w:rsidR="00FD14D0" w:rsidRDefault="00FD14D0">
            <w:pPr>
              <w:spacing w:line="300" w:lineRule="exact"/>
              <w:jc w:val="center"/>
              <w:rPr>
                <w:rFonts w:ascii="宋体"/>
                <w:bCs/>
                <w:color w:val="000000"/>
                <w:sz w:val="18"/>
                <w:szCs w:val="18"/>
              </w:rPr>
            </w:pPr>
            <w:r>
              <w:rPr>
                <w:rFonts w:ascii="宋体" w:hAnsi="宋体" w:hint="eastAsia"/>
                <w:bCs/>
                <w:color w:val="000000"/>
                <w:sz w:val="18"/>
                <w:szCs w:val="18"/>
              </w:rPr>
              <w:t>供应链管理基础</w:t>
            </w:r>
          </w:p>
        </w:tc>
      </w:tr>
      <w:tr w:rsidR="00FD14D0">
        <w:trPr>
          <w:cantSplit/>
          <w:trHeight w:hRule="exact" w:val="463"/>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公司运营中的法律风险防范</w:t>
            </w:r>
          </w:p>
        </w:tc>
        <w:tc>
          <w:tcPr>
            <w:tcW w:w="2864" w:type="dxa"/>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pPr>
              <w:spacing w:line="300" w:lineRule="exact"/>
              <w:jc w:val="center"/>
              <w:rPr>
                <w:rFonts w:ascii="宋体"/>
                <w:bCs/>
                <w:color w:val="000000"/>
                <w:sz w:val="18"/>
                <w:szCs w:val="18"/>
              </w:rPr>
            </w:pPr>
            <w:r>
              <w:rPr>
                <w:rFonts w:ascii="宋体" w:hAnsi="宋体" w:hint="eastAsia"/>
                <w:bCs/>
                <w:color w:val="000000"/>
                <w:sz w:val="18"/>
                <w:szCs w:val="18"/>
              </w:rPr>
              <w:t>控制项目风险</w:t>
            </w:r>
          </w:p>
        </w:tc>
        <w:tc>
          <w:tcPr>
            <w:tcW w:w="2952" w:type="dxa"/>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pPr>
              <w:spacing w:line="300" w:lineRule="exact"/>
              <w:jc w:val="center"/>
              <w:rPr>
                <w:rFonts w:ascii="宋体"/>
                <w:bCs/>
                <w:color w:val="000000"/>
                <w:sz w:val="18"/>
                <w:szCs w:val="18"/>
              </w:rPr>
            </w:pPr>
            <w:r>
              <w:rPr>
                <w:rFonts w:ascii="宋体" w:hAnsi="宋体" w:hint="eastAsia"/>
                <w:bCs/>
                <w:color w:val="000000"/>
                <w:sz w:val="18"/>
                <w:szCs w:val="18"/>
              </w:rPr>
              <w:t>精益运营</w:t>
            </w:r>
          </w:p>
        </w:tc>
      </w:tr>
      <w:tr w:rsidR="00FD14D0">
        <w:trPr>
          <w:cantSplit/>
          <w:trHeight w:hRule="exact" w:val="417"/>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打造优质的客户服务</w:t>
            </w:r>
          </w:p>
        </w:tc>
        <w:tc>
          <w:tcPr>
            <w:tcW w:w="2864" w:type="dxa"/>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pPr>
              <w:tabs>
                <w:tab w:val="left" w:pos="274"/>
              </w:tabs>
              <w:spacing w:line="300" w:lineRule="exact"/>
              <w:jc w:val="center"/>
              <w:rPr>
                <w:rFonts w:ascii="宋体"/>
                <w:bCs/>
                <w:color w:val="000000"/>
                <w:sz w:val="18"/>
                <w:szCs w:val="18"/>
              </w:rPr>
            </w:pPr>
            <w:r>
              <w:rPr>
                <w:rFonts w:ascii="宋体" w:hAnsi="宋体" w:hint="eastAsia"/>
                <w:bCs/>
                <w:color w:val="000000"/>
                <w:sz w:val="18"/>
                <w:szCs w:val="18"/>
              </w:rPr>
              <w:t>管理项目中的人力因素</w:t>
            </w:r>
          </w:p>
        </w:tc>
        <w:tc>
          <w:tcPr>
            <w:tcW w:w="2952" w:type="dxa"/>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pPr>
              <w:tabs>
                <w:tab w:val="left" w:pos="274"/>
              </w:tabs>
              <w:spacing w:line="300" w:lineRule="exact"/>
              <w:jc w:val="center"/>
              <w:rPr>
                <w:rFonts w:ascii="宋体"/>
                <w:bCs/>
                <w:color w:val="000000"/>
                <w:sz w:val="18"/>
                <w:szCs w:val="18"/>
              </w:rPr>
            </w:pPr>
            <w:r>
              <w:rPr>
                <w:rFonts w:ascii="宋体" w:hAnsi="宋体" w:hint="eastAsia"/>
                <w:bCs/>
                <w:color w:val="000000"/>
                <w:sz w:val="18"/>
                <w:szCs w:val="18"/>
              </w:rPr>
              <w:t>组织项目以及协商资源</w:t>
            </w:r>
          </w:p>
        </w:tc>
      </w:tr>
      <w:tr w:rsidR="00FD14D0">
        <w:trPr>
          <w:cantSplit/>
          <w:trHeight w:hRule="exact" w:val="421"/>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pPr>
              <w:jc w:val="center"/>
              <w:rPr>
                <w:rFonts w:ascii="宋体"/>
                <w:bCs/>
                <w:color w:val="000000"/>
                <w:sz w:val="18"/>
                <w:szCs w:val="18"/>
              </w:rPr>
            </w:pPr>
            <w:r>
              <w:rPr>
                <w:rFonts w:ascii="宋体" w:hAnsi="宋体" w:hint="eastAsia"/>
                <w:bCs/>
                <w:color w:val="000000"/>
                <w:sz w:val="18"/>
                <w:szCs w:val="18"/>
              </w:rPr>
              <w:t>项目管理</w:t>
            </w:r>
          </w:p>
        </w:tc>
        <w:tc>
          <w:tcPr>
            <w:tcW w:w="2864" w:type="dxa"/>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pPr>
              <w:tabs>
                <w:tab w:val="left" w:pos="274"/>
              </w:tabs>
              <w:spacing w:line="300" w:lineRule="exact"/>
              <w:jc w:val="center"/>
              <w:rPr>
                <w:rFonts w:ascii="宋体"/>
                <w:bCs/>
                <w:color w:val="000000"/>
                <w:sz w:val="18"/>
                <w:szCs w:val="18"/>
              </w:rPr>
            </w:pPr>
            <w:r>
              <w:rPr>
                <w:rFonts w:ascii="宋体" w:hAnsi="宋体" w:hint="eastAsia"/>
                <w:bCs/>
                <w:color w:val="000000"/>
                <w:sz w:val="18"/>
                <w:szCs w:val="18"/>
              </w:rPr>
              <w:t>使用里程碑执行项目</w:t>
            </w:r>
          </w:p>
        </w:tc>
        <w:tc>
          <w:tcPr>
            <w:tcW w:w="2952" w:type="dxa"/>
            <w:tcBorders>
              <w:top w:val="single" w:sz="8" w:space="0" w:color="4BACC6"/>
              <w:left w:val="single" w:sz="8" w:space="0" w:color="4BACC6"/>
              <w:bottom w:val="single" w:sz="8" w:space="0" w:color="4BACC6"/>
              <w:right w:val="single" w:sz="8" w:space="0" w:color="4BACC6"/>
            </w:tcBorders>
            <w:shd w:val="clear" w:color="auto" w:fill="9CC2E5"/>
            <w:vAlign w:val="center"/>
          </w:tcPr>
          <w:p w:rsidR="00FD14D0" w:rsidRDefault="00FD14D0">
            <w:pPr>
              <w:tabs>
                <w:tab w:val="left" w:pos="274"/>
              </w:tabs>
              <w:spacing w:line="300" w:lineRule="exact"/>
              <w:jc w:val="center"/>
              <w:rPr>
                <w:rFonts w:ascii="宋体"/>
                <w:bCs/>
                <w:color w:val="000000"/>
                <w:sz w:val="18"/>
                <w:szCs w:val="18"/>
              </w:rPr>
            </w:pPr>
            <w:r>
              <w:rPr>
                <w:rFonts w:ascii="宋体" w:hAnsi="宋体" w:hint="eastAsia"/>
                <w:bCs/>
                <w:color w:val="000000"/>
                <w:sz w:val="18"/>
                <w:szCs w:val="18"/>
              </w:rPr>
              <w:t>项目结束后的变革管理</w:t>
            </w:r>
          </w:p>
        </w:tc>
      </w:tr>
      <w:tr w:rsidR="00FD14D0">
        <w:trPr>
          <w:cantSplit/>
          <w:trHeight w:hRule="exact" w:val="440"/>
          <w:jc w:val="center"/>
        </w:trPr>
        <w:tc>
          <w:tcPr>
            <w:tcW w:w="1582" w:type="dxa"/>
            <w:vMerge w:val="restart"/>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财务管理</w:t>
            </w:r>
          </w:p>
        </w:tc>
        <w:tc>
          <w:tcPr>
            <w:tcW w:w="2410"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公司财务</w:t>
            </w:r>
          </w:p>
        </w:tc>
        <w:tc>
          <w:tcPr>
            <w:tcW w:w="2864"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基本财务报表分析法</w:t>
            </w:r>
          </w:p>
        </w:tc>
        <w:tc>
          <w:tcPr>
            <w:tcW w:w="2952"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财务报表分析</w:t>
            </w:r>
          </w:p>
        </w:tc>
      </w:tr>
      <w:tr w:rsidR="00FD14D0">
        <w:trPr>
          <w:cantSplit/>
          <w:trHeight w:hRule="exact" w:val="503"/>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财务报表分析与成本管控</w:t>
            </w:r>
          </w:p>
        </w:tc>
        <w:tc>
          <w:tcPr>
            <w:tcW w:w="2864"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认识成本</w:t>
            </w:r>
          </w:p>
        </w:tc>
        <w:tc>
          <w:tcPr>
            <w:tcW w:w="2952"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保本点分析与本量利关系</w:t>
            </w:r>
          </w:p>
        </w:tc>
      </w:tr>
      <w:tr w:rsidR="00FD14D0">
        <w:trPr>
          <w:cantSplit/>
          <w:trHeight w:hRule="exact" w:val="394"/>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财务决策</w:t>
            </w:r>
          </w:p>
        </w:tc>
        <w:tc>
          <w:tcPr>
            <w:tcW w:w="2864"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完全成本法与变动成本法</w:t>
            </w:r>
          </w:p>
        </w:tc>
        <w:tc>
          <w:tcPr>
            <w:tcW w:w="2952"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资本预算决策：贴现法和非贴现法基础</w:t>
            </w:r>
          </w:p>
        </w:tc>
      </w:tr>
      <w:tr w:rsidR="00FD14D0">
        <w:trPr>
          <w:cantSplit/>
          <w:trHeight w:hRule="exact" w:val="529"/>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资本市场与企业投融资方略</w:t>
            </w:r>
          </w:p>
        </w:tc>
        <w:tc>
          <w:tcPr>
            <w:tcW w:w="2864"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管理控制：业绩管理</w:t>
            </w:r>
          </w:p>
        </w:tc>
        <w:tc>
          <w:tcPr>
            <w:tcW w:w="2952"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评估财务平衡</w:t>
            </w:r>
          </w:p>
        </w:tc>
      </w:tr>
      <w:tr w:rsidR="00FD14D0">
        <w:trPr>
          <w:cantSplit/>
          <w:trHeight w:hRule="exact" w:val="529"/>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FFE599"/>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分析流动性</w:t>
            </w:r>
          </w:p>
        </w:tc>
        <w:tc>
          <w:tcPr>
            <w:tcW w:w="2864"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估值基础</w:t>
            </w:r>
          </w:p>
        </w:tc>
        <w:tc>
          <w:tcPr>
            <w:tcW w:w="2952"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利用财务杠杆进行管理</w:t>
            </w:r>
          </w:p>
        </w:tc>
      </w:tr>
      <w:tr w:rsidR="00FD14D0">
        <w:trPr>
          <w:cantSplit/>
          <w:trHeight w:hRule="exact" w:val="529"/>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FFE599"/>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日常财务管理</w:t>
            </w:r>
          </w:p>
        </w:tc>
        <w:tc>
          <w:tcPr>
            <w:tcW w:w="2864"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公司财务的三大支柱</w:t>
            </w:r>
          </w:p>
        </w:tc>
        <w:tc>
          <w:tcPr>
            <w:tcW w:w="2952" w:type="dxa"/>
            <w:tcBorders>
              <w:top w:val="single" w:sz="8" w:space="0" w:color="4BACC6"/>
              <w:left w:val="single" w:sz="8" w:space="0" w:color="4BACC6"/>
              <w:bottom w:val="single" w:sz="8" w:space="0" w:color="4BACC6"/>
              <w:right w:val="single" w:sz="8" w:space="0" w:color="4BACC6"/>
            </w:tcBorders>
            <w:shd w:val="clear" w:color="auto" w:fill="FFD966"/>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资产负债表</w:t>
            </w:r>
          </w:p>
        </w:tc>
      </w:tr>
      <w:tr w:rsidR="00FD14D0">
        <w:trPr>
          <w:cantSplit/>
          <w:trHeight w:hRule="exact" w:val="512"/>
          <w:jc w:val="center"/>
        </w:trPr>
        <w:tc>
          <w:tcPr>
            <w:tcW w:w="1582" w:type="dxa"/>
            <w:vMerge w:val="restart"/>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人力资源管理</w:t>
            </w:r>
          </w:p>
        </w:tc>
        <w:tc>
          <w:tcPr>
            <w:tcW w:w="2410"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经理人教练</w:t>
            </w:r>
          </w:p>
        </w:tc>
        <w:tc>
          <w:tcPr>
            <w:tcW w:w="2864"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明确用人需求</w:t>
            </w:r>
          </w:p>
        </w:tc>
        <w:tc>
          <w:tcPr>
            <w:tcW w:w="2952"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行为事例</w:t>
            </w:r>
            <w:r>
              <w:rPr>
                <w:rFonts w:ascii="宋体" w:hAnsi="宋体"/>
                <w:bCs/>
                <w:color w:val="000000"/>
                <w:sz w:val="18"/>
                <w:szCs w:val="18"/>
              </w:rPr>
              <w:t>STAR</w:t>
            </w:r>
            <w:r>
              <w:rPr>
                <w:rFonts w:ascii="宋体" w:hAnsi="宋体" w:hint="eastAsia"/>
                <w:bCs/>
                <w:color w:val="000000"/>
                <w:sz w:val="18"/>
                <w:szCs w:val="18"/>
              </w:rPr>
              <w:t>法</w:t>
            </w:r>
          </w:p>
        </w:tc>
      </w:tr>
      <w:tr w:rsidR="00FD14D0">
        <w:trPr>
          <w:cantSplit/>
          <w:trHeight w:hRule="exact" w:val="525"/>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绩效改进实践工作坊</w:t>
            </w:r>
          </w:p>
        </w:tc>
        <w:tc>
          <w:tcPr>
            <w:tcW w:w="2864"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如何监督和指导目标的完成？</w:t>
            </w:r>
          </w:p>
        </w:tc>
        <w:tc>
          <w:tcPr>
            <w:tcW w:w="2952"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五招激励士气低落的员工</w:t>
            </w:r>
          </w:p>
        </w:tc>
      </w:tr>
      <w:tr w:rsidR="00FD14D0">
        <w:trPr>
          <w:cantSplit/>
          <w:trHeight w:hRule="exact" w:val="450"/>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目标管理</w:t>
            </w:r>
          </w:p>
        </w:tc>
        <w:tc>
          <w:tcPr>
            <w:tcW w:w="2864"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制定综合性的激励方案</w:t>
            </w:r>
          </w:p>
        </w:tc>
        <w:tc>
          <w:tcPr>
            <w:tcW w:w="2952"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善用奖惩激励员工</w:t>
            </w:r>
          </w:p>
        </w:tc>
      </w:tr>
      <w:tr w:rsidR="00FD14D0">
        <w:trPr>
          <w:cantSplit/>
          <w:trHeight w:hRule="exact" w:val="597"/>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下属培育艺术与有效激励</w:t>
            </w:r>
          </w:p>
        </w:tc>
        <w:tc>
          <w:tcPr>
            <w:tcW w:w="2864"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确定员工的动力</w:t>
            </w:r>
          </w:p>
        </w:tc>
        <w:tc>
          <w:tcPr>
            <w:tcW w:w="2952"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如何用</w:t>
            </w:r>
            <w:r>
              <w:rPr>
                <w:rFonts w:ascii="宋体" w:hAnsi="宋体"/>
                <w:bCs/>
                <w:color w:val="000000"/>
                <w:sz w:val="18"/>
                <w:szCs w:val="18"/>
              </w:rPr>
              <w:t xml:space="preserve">V.I.E </w:t>
            </w:r>
            <w:r>
              <w:rPr>
                <w:rFonts w:ascii="宋体" w:hAnsi="宋体" w:hint="eastAsia"/>
                <w:bCs/>
                <w:color w:val="000000"/>
                <w:sz w:val="18"/>
                <w:szCs w:val="18"/>
              </w:rPr>
              <w:t>体系激励员工？</w:t>
            </w:r>
          </w:p>
        </w:tc>
      </w:tr>
      <w:tr w:rsidR="00FD14D0">
        <w:trPr>
          <w:cantSplit/>
          <w:trHeight w:hRule="exact" w:val="643"/>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成功进行职业发展面谈</w:t>
            </w:r>
          </w:p>
        </w:tc>
        <w:tc>
          <w:tcPr>
            <w:tcW w:w="2864"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如何讨论糟糕的绩效？</w:t>
            </w:r>
          </w:p>
        </w:tc>
        <w:tc>
          <w:tcPr>
            <w:tcW w:w="2952"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成功进行年度评估面谈的四大黄金法则</w:t>
            </w:r>
          </w:p>
        </w:tc>
      </w:tr>
      <w:tr w:rsidR="00FD14D0">
        <w:trPr>
          <w:cantSplit/>
          <w:trHeight w:hRule="exact" w:val="643"/>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如何处理评估面谈中的困境？</w:t>
            </w:r>
          </w:p>
        </w:tc>
        <w:tc>
          <w:tcPr>
            <w:tcW w:w="2864"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巧用薪酬体系，强化员工行为</w:t>
            </w:r>
          </w:p>
        </w:tc>
        <w:tc>
          <w:tcPr>
            <w:tcW w:w="2952"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认识胜任力</w:t>
            </w:r>
          </w:p>
        </w:tc>
      </w:tr>
      <w:tr w:rsidR="00FD14D0">
        <w:trPr>
          <w:cantSplit/>
          <w:trHeight w:hRule="exact" w:val="643"/>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如何运用授权培训员工</w:t>
            </w:r>
          </w:p>
        </w:tc>
        <w:tc>
          <w:tcPr>
            <w:tcW w:w="2864"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在日常工作中创造培训机会</w:t>
            </w:r>
          </w:p>
        </w:tc>
        <w:tc>
          <w:tcPr>
            <w:tcW w:w="2952" w:type="dxa"/>
            <w:tcBorders>
              <w:top w:val="single" w:sz="8" w:space="0" w:color="4BACC6"/>
              <w:left w:val="single" w:sz="8" w:space="0" w:color="4BACC6"/>
              <w:bottom w:val="single" w:sz="8" w:space="0" w:color="4BACC6"/>
              <w:right w:val="single" w:sz="8" w:space="0" w:color="4BACC6"/>
            </w:tcBorders>
            <w:shd w:val="clear" w:color="auto" w:fill="B7DDE8"/>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胜任力与团队技能发展</w:t>
            </w:r>
          </w:p>
        </w:tc>
      </w:tr>
      <w:tr w:rsidR="00FD14D0">
        <w:trPr>
          <w:cantSplit/>
          <w:trHeight w:hRule="exact" w:val="471"/>
          <w:jc w:val="center"/>
        </w:trPr>
        <w:tc>
          <w:tcPr>
            <w:tcW w:w="1582" w:type="dxa"/>
            <w:vMerge/>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管理者的角色定位</w:t>
            </w:r>
          </w:p>
        </w:tc>
        <w:tc>
          <w:tcPr>
            <w:tcW w:w="2864"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如何使用</w:t>
            </w:r>
            <w:r>
              <w:rPr>
                <w:rFonts w:ascii="宋体" w:hAnsi="宋体"/>
                <w:bCs/>
                <w:color w:val="000000"/>
                <w:sz w:val="18"/>
                <w:szCs w:val="18"/>
              </w:rPr>
              <w:t>GROW</w:t>
            </w:r>
            <w:r>
              <w:rPr>
                <w:rFonts w:ascii="宋体" w:hAnsi="宋体" w:hint="eastAsia"/>
                <w:bCs/>
                <w:color w:val="000000"/>
                <w:sz w:val="18"/>
                <w:szCs w:val="18"/>
              </w:rPr>
              <w:t>教练法</w:t>
            </w:r>
          </w:p>
        </w:tc>
        <w:tc>
          <w:tcPr>
            <w:tcW w:w="2952" w:type="dxa"/>
            <w:tcBorders>
              <w:top w:val="single" w:sz="8" w:space="0" w:color="4BACC6"/>
              <w:left w:val="single" w:sz="8" w:space="0" w:color="4BACC6"/>
              <w:bottom w:val="single" w:sz="8" w:space="0" w:color="4BACC6"/>
              <w:right w:val="single" w:sz="8" w:space="0" w:color="4BACC6"/>
            </w:tcBorders>
            <w:shd w:val="clear" w:color="auto" w:fill="FFFFFF"/>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有效地运用培训技巧</w:t>
            </w:r>
          </w:p>
        </w:tc>
      </w:tr>
      <w:tr w:rsidR="00FD14D0">
        <w:trPr>
          <w:cantSplit/>
          <w:trHeight w:hRule="exact" w:val="518"/>
          <w:jc w:val="center"/>
        </w:trPr>
        <w:tc>
          <w:tcPr>
            <w:tcW w:w="1582" w:type="dxa"/>
            <w:vMerge w:val="restart"/>
            <w:tcBorders>
              <w:top w:val="single" w:sz="8" w:space="0" w:color="4BACC6"/>
              <w:left w:val="single" w:sz="8" w:space="0" w:color="4BACC6"/>
              <w:right w:val="single" w:sz="8" w:space="0" w:color="4BACC6"/>
            </w:tcBorders>
            <w:shd w:val="clear" w:color="auto" w:fill="F9AAB1"/>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市场营销管理</w:t>
            </w:r>
          </w:p>
        </w:tc>
        <w:tc>
          <w:tcPr>
            <w:tcW w:w="2410"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成功的谈判</w:t>
            </w:r>
          </w:p>
        </w:tc>
        <w:tc>
          <w:tcPr>
            <w:tcW w:w="2864"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成功销售</w:t>
            </w:r>
            <w:r>
              <w:rPr>
                <w:rFonts w:ascii="宋体" w:hAnsi="宋体"/>
                <w:bCs/>
                <w:color w:val="000000"/>
                <w:sz w:val="18"/>
                <w:szCs w:val="18"/>
              </w:rPr>
              <w:t>5</w:t>
            </w:r>
            <w:r>
              <w:rPr>
                <w:rFonts w:ascii="宋体" w:hAnsi="宋体" w:hint="eastAsia"/>
                <w:bCs/>
                <w:color w:val="000000"/>
                <w:sz w:val="18"/>
                <w:szCs w:val="18"/>
              </w:rPr>
              <w:t>步走</w:t>
            </w:r>
          </w:p>
        </w:tc>
        <w:tc>
          <w:tcPr>
            <w:tcW w:w="2952"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发现客户的需求与动机</w:t>
            </w:r>
          </w:p>
        </w:tc>
      </w:tr>
      <w:tr w:rsidR="00FD14D0">
        <w:trPr>
          <w:cantSplit/>
          <w:trHeight w:hRule="exact" w:val="464"/>
          <w:jc w:val="center"/>
        </w:trPr>
        <w:tc>
          <w:tcPr>
            <w:tcW w:w="1582" w:type="dxa"/>
            <w:vMerge/>
            <w:tcBorders>
              <w:left w:val="single" w:sz="8" w:space="0" w:color="4BACC6"/>
              <w:right w:val="single" w:sz="8" w:space="0" w:color="4BACC6"/>
            </w:tcBorders>
            <w:shd w:val="clear" w:color="auto" w:fill="F9AAB1"/>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新时代业务再造</w:t>
            </w:r>
          </w:p>
        </w:tc>
        <w:tc>
          <w:tcPr>
            <w:tcW w:w="2864"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消费者行为</w:t>
            </w:r>
          </w:p>
        </w:tc>
        <w:tc>
          <w:tcPr>
            <w:tcW w:w="2952"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市场细分</w:t>
            </w:r>
          </w:p>
        </w:tc>
      </w:tr>
      <w:tr w:rsidR="00FD14D0">
        <w:trPr>
          <w:cantSplit/>
          <w:trHeight w:hRule="exact" w:val="458"/>
          <w:jc w:val="center"/>
        </w:trPr>
        <w:tc>
          <w:tcPr>
            <w:tcW w:w="1582" w:type="dxa"/>
            <w:vMerge/>
            <w:tcBorders>
              <w:left w:val="single" w:sz="8" w:space="0" w:color="4BACC6"/>
              <w:right w:val="single" w:sz="8" w:space="0" w:color="4BACC6"/>
            </w:tcBorders>
            <w:shd w:val="clear" w:color="auto" w:fill="F9AAB1"/>
            <w:vAlign w:val="center"/>
          </w:tcPr>
          <w:p w:rsidR="00FD14D0" w:rsidRDefault="00FD14D0" w:rsidP="009821D3">
            <w:pPr>
              <w:pStyle w:val="1"/>
              <w:spacing w:beforeLines="50" w:afterLines="50" w:line="380" w:lineRule="exact"/>
              <w:ind w:firstLineChars="0" w:firstLine="0"/>
              <w:jc w:val="center"/>
              <w:rPr>
                <w:rFonts w:ascii="宋体"/>
                <w:color w:val="000000"/>
                <w:szCs w:val="21"/>
              </w:rPr>
            </w:pPr>
          </w:p>
        </w:tc>
        <w:tc>
          <w:tcPr>
            <w:tcW w:w="2410"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营销新思考：颠覆式营销</w:t>
            </w:r>
          </w:p>
        </w:tc>
        <w:tc>
          <w:tcPr>
            <w:tcW w:w="2864"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何谓营销组合？</w:t>
            </w:r>
          </w:p>
        </w:tc>
        <w:tc>
          <w:tcPr>
            <w:tcW w:w="2952"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市场定位</w:t>
            </w:r>
          </w:p>
        </w:tc>
      </w:tr>
      <w:tr w:rsidR="00FD14D0">
        <w:trPr>
          <w:cantSplit/>
          <w:trHeight w:hRule="exact" w:val="504"/>
          <w:jc w:val="center"/>
        </w:trPr>
        <w:tc>
          <w:tcPr>
            <w:tcW w:w="1582" w:type="dxa"/>
            <w:vMerge/>
            <w:tcBorders>
              <w:left w:val="single" w:sz="8" w:space="0" w:color="4BACC6"/>
              <w:right w:val="single" w:sz="8" w:space="0" w:color="4BACC6"/>
            </w:tcBorders>
            <w:shd w:val="clear" w:color="auto" w:fill="F9AAB1"/>
            <w:vAlign w:val="center"/>
          </w:tcPr>
          <w:p w:rsidR="00FD14D0" w:rsidRDefault="00FD14D0" w:rsidP="009821D3">
            <w:pPr>
              <w:pStyle w:val="1"/>
              <w:spacing w:beforeLines="50" w:afterLines="50" w:line="380" w:lineRule="exact"/>
              <w:ind w:firstLineChars="0" w:firstLine="0"/>
              <w:jc w:val="center"/>
              <w:rPr>
                <w:rFonts w:ascii="宋体"/>
                <w:color w:val="000000"/>
                <w:szCs w:val="21"/>
              </w:rPr>
            </w:pPr>
          </w:p>
        </w:tc>
        <w:tc>
          <w:tcPr>
            <w:tcW w:w="2410"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新媒体营销与品牌管理</w:t>
            </w:r>
          </w:p>
        </w:tc>
        <w:tc>
          <w:tcPr>
            <w:tcW w:w="2864"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营销审计</w:t>
            </w:r>
          </w:p>
        </w:tc>
        <w:tc>
          <w:tcPr>
            <w:tcW w:w="2952"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确定市场战略</w:t>
            </w:r>
          </w:p>
        </w:tc>
      </w:tr>
      <w:tr w:rsidR="00FD14D0">
        <w:trPr>
          <w:cantSplit/>
          <w:trHeight w:hRule="exact" w:val="504"/>
          <w:jc w:val="center"/>
        </w:trPr>
        <w:tc>
          <w:tcPr>
            <w:tcW w:w="1582" w:type="dxa"/>
            <w:vMerge/>
            <w:tcBorders>
              <w:left w:val="single" w:sz="8" w:space="0" w:color="4BACC6"/>
              <w:right w:val="single" w:sz="8" w:space="0" w:color="4BACC6"/>
            </w:tcBorders>
            <w:shd w:val="clear" w:color="auto" w:fill="F9AAB1"/>
            <w:vAlign w:val="center"/>
          </w:tcPr>
          <w:p w:rsidR="00FD14D0" w:rsidRDefault="00FD14D0" w:rsidP="009821D3">
            <w:pPr>
              <w:pStyle w:val="1"/>
              <w:spacing w:beforeLines="50" w:afterLines="50" w:line="380" w:lineRule="exact"/>
              <w:ind w:firstLineChars="0" w:firstLine="0"/>
              <w:jc w:val="center"/>
              <w:rPr>
                <w:rFonts w:ascii="宋体"/>
                <w:color w:val="000000"/>
                <w:szCs w:val="21"/>
              </w:rPr>
            </w:pPr>
          </w:p>
        </w:tc>
        <w:tc>
          <w:tcPr>
            <w:tcW w:w="2410"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产品分析</w:t>
            </w:r>
          </w:p>
        </w:tc>
        <w:tc>
          <w:tcPr>
            <w:tcW w:w="2864"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营销传播基础</w:t>
            </w:r>
          </w:p>
        </w:tc>
        <w:tc>
          <w:tcPr>
            <w:tcW w:w="2952"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市场营销的</w:t>
            </w:r>
            <w:r>
              <w:rPr>
                <w:rFonts w:ascii="宋体" w:hAnsi="宋体"/>
                <w:bCs/>
                <w:color w:val="000000"/>
                <w:sz w:val="18"/>
                <w:szCs w:val="18"/>
              </w:rPr>
              <w:t>4PC</w:t>
            </w:r>
          </w:p>
        </w:tc>
      </w:tr>
      <w:tr w:rsidR="00FD14D0">
        <w:trPr>
          <w:cantSplit/>
          <w:trHeight w:hRule="exact" w:val="504"/>
          <w:jc w:val="center"/>
        </w:trPr>
        <w:tc>
          <w:tcPr>
            <w:tcW w:w="1582" w:type="dxa"/>
            <w:vMerge/>
            <w:tcBorders>
              <w:left w:val="single" w:sz="8" w:space="0" w:color="4BACC6"/>
              <w:right w:val="single" w:sz="8" w:space="0" w:color="4BACC6"/>
            </w:tcBorders>
            <w:shd w:val="clear" w:color="auto" w:fill="F9AAB1"/>
            <w:vAlign w:val="center"/>
          </w:tcPr>
          <w:p w:rsidR="00FD14D0" w:rsidRDefault="00FD14D0" w:rsidP="009821D3">
            <w:pPr>
              <w:pStyle w:val="1"/>
              <w:spacing w:beforeLines="50" w:afterLines="50" w:line="380" w:lineRule="exact"/>
              <w:ind w:firstLineChars="0" w:firstLine="0"/>
              <w:jc w:val="center"/>
              <w:rPr>
                <w:rFonts w:ascii="宋体"/>
                <w:color w:val="000000"/>
                <w:szCs w:val="21"/>
              </w:rPr>
            </w:pPr>
          </w:p>
        </w:tc>
        <w:tc>
          <w:tcPr>
            <w:tcW w:w="2410"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品牌价值与品牌管理</w:t>
            </w:r>
          </w:p>
        </w:tc>
        <w:tc>
          <w:tcPr>
            <w:tcW w:w="2864"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掌握渠道中的支配力</w:t>
            </w:r>
          </w:p>
        </w:tc>
        <w:tc>
          <w:tcPr>
            <w:tcW w:w="2952"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管理你的价值链</w:t>
            </w:r>
          </w:p>
        </w:tc>
      </w:tr>
      <w:tr w:rsidR="00FD14D0">
        <w:trPr>
          <w:cantSplit/>
          <w:trHeight w:hRule="exact" w:val="504"/>
          <w:jc w:val="center"/>
        </w:trPr>
        <w:tc>
          <w:tcPr>
            <w:tcW w:w="1582" w:type="dxa"/>
            <w:vMerge/>
            <w:tcBorders>
              <w:left w:val="single" w:sz="8" w:space="0" w:color="4BACC6"/>
              <w:right w:val="single" w:sz="8" w:space="0" w:color="4BACC6"/>
            </w:tcBorders>
            <w:shd w:val="clear" w:color="auto" w:fill="F9AAB1"/>
            <w:vAlign w:val="center"/>
          </w:tcPr>
          <w:p w:rsidR="00FD14D0" w:rsidRDefault="00FD14D0" w:rsidP="009821D3">
            <w:pPr>
              <w:pStyle w:val="1"/>
              <w:spacing w:beforeLines="50" w:afterLines="50" w:line="380" w:lineRule="exact"/>
              <w:ind w:firstLineChars="0" w:firstLine="0"/>
              <w:jc w:val="center"/>
              <w:rPr>
                <w:rFonts w:ascii="宋体"/>
                <w:color w:val="000000"/>
                <w:szCs w:val="21"/>
              </w:rPr>
            </w:pPr>
          </w:p>
        </w:tc>
        <w:tc>
          <w:tcPr>
            <w:tcW w:w="2410"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用数字化方式改进你的产品</w:t>
            </w:r>
          </w:p>
        </w:tc>
        <w:tc>
          <w:tcPr>
            <w:tcW w:w="2864"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创造优质客户</w:t>
            </w:r>
          </w:p>
        </w:tc>
        <w:tc>
          <w:tcPr>
            <w:tcW w:w="2952" w:type="dxa"/>
            <w:tcBorders>
              <w:top w:val="single" w:sz="8" w:space="0" w:color="4BACC6"/>
              <w:left w:val="single" w:sz="8" w:space="0" w:color="4BACC6"/>
              <w:bottom w:val="single" w:sz="8" w:space="0" w:color="4BACC6"/>
              <w:right w:val="single" w:sz="8" w:space="0" w:color="4BACC6"/>
            </w:tcBorders>
            <w:shd w:val="clear" w:color="auto" w:fill="F9AAB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打造全渠道分销系统</w:t>
            </w:r>
          </w:p>
        </w:tc>
      </w:tr>
      <w:tr w:rsidR="00FD14D0">
        <w:trPr>
          <w:cantSplit/>
          <w:trHeight w:hRule="exact" w:val="504"/>
          <w:jc w:val="center"/>
        </w:trPr>
        <w:tc>
          <w:tcPr>
            <w:tcW w:w="1582" w:type="dxa"/>
            <w:vMerge w:val="restart"/>
            <w:tcBorders>
              <w:left w:val="single" w:sz="8" w:space="0" w:color="4BACC6"/>
              <w:right w:val="single" w:sz="8" w:space="0" w:color="4BACC6"/>
            </w:tcBorders>
            <w:shd w:val="clear" w:color="auto" w:fill="CEB1F1"/>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生产管理</w:t>
            </w:r>
          </w:p>
        </w:tc>
        <w:tc>
          <w:tcPr>
            <w:tcW w:w="2410"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9" w:history="1">
              <w:r>
                <w:rPr>
                  <w:rFonts w:ascii="宋体" w:hAnsi="宋体" w:hint="eastAsia"/>
                  <w:bCs/>
                  <w:color w:val="000000"/>
                  <w:sz w:val="18"/>
                  <w:szCs w:val="18"/>
                </w:rPr>
                <w:t>全面质量管理</w:t>
              </w:r>
            </w:hyperlink>
          </w:p>
        </w:tc>
        <w:tc>
          <w:tcPr>
            <w:tcW w:w="2864"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r>
              <w:rPr>
                <w:rFonts w:ascii="宋体" w:hAnsi="宋体" w:hint="eastAsia"/>
                <w:bCs/>
                <w:color w:val="000000"/>
                <w:sz w:val="18"/>
                <w:szCs w:val="18"/>
              </w:rPr>
              <w:t>制造业精益转型升级课程</w:t>
            </w:r>
          </w:p>
        </w:tc>
        <w:tc>
          <w:tcPr>
            <w:tcW w:w="2952"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0" w:history="1">
              <w:r>
                <w:rPr>
                  <w:rFonts w:ascii="宋体" w:hAnsi="宋体" w:hint="eastAsia"/>
                  <w:bCs/>
                  <w:color w:val="000000"/>
                  <w:sz w:val="18"/>
                  <w:szCs w:val="18"/>
                </w:rPr>
                <w:t>精益成本课程</w:t>
              </w:r>
            </w:hyperlink>
          </w:p>
        </w:tc>
      </w:tr>
      <w:tr w:rsidR="00FD14D0">
        <w:trPr>
          <w:cantSplit/>
          <w:trHeight w:hRule="exact" w:val="504"/>
          <w:jc w:val="center"/>
        </w:trPr>
        <w:tc>
          <w:tcPr>
            <w:tcW w:w="1582" w:type="dxa"/>
            <w:vMerge/>
            <w:tcBorders>
              <w:left w:val="single" w:sz="8" w:space="0" w:color="4BACC6"/>
              <w:right w:val="single" w:sz="8" w:space="0" w:color="4BACC6"/>
            </w:tcBorders>
            <w:shd w:val="clear" w:color="auto" w:fill="CEB1F1"/>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p>
        </w:tc>
        <w:tc>
          <w:tcPr>
            <w:tcW w:w="2410"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1" w:history="1">
              <w:r>
                <w:rPr>
                  <w:rFonts w:ascii="宋体" w:hAnsi="宋体"/>
                  <w:bCs/>
                  <w:color w:val="000000"/>
                  <w:sz w:val="18"/>
                  <w:szCs w:val="18"/>
                </w:rPr>
                <w:t>IE</w:t>
              </w:r>
              <w:r>
                <w:rPr>
                  <w:rFonts w:ascii="宋体" w:hAnsi="宋体" w:hint="eastAsia"/>
                  <w:bCs/>
                  <w:color w:val="000000"/>
                  <w:sz w:val="18"/>
                  <w:szCs w:val="18"/>
                </w:rPr>
                <w:t>工业工程</w:t>
              </w:r>
            </w:hyperlink>
          </w:p>
        </w:tc>
        <w:tc>
          <w:tcPr>
            <w:tcW w:w="2864"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2" w:history="1">
              <w:r>
                <w:rPr>
                  <w:rFonts w:ascii="宋体" w:hAnsi="宋体" w:hint="eastAsia"/>
                  <w:bCs/>
                  <w:color w:val="000000"/>
                  <w:sz w:val="18"/>
                  <w:szCs w:val="18"/>
                </w:rPr>
                <w:t>精益布局</w:t>
              </w:r>
            </w:hyperlink>
          </w:p>
        </w:tc>
        <w:tc>
          <w:tcPr>
            <w:tcW w:w="2952"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3" w:history="1">
              <w:r>
                <w:rPr>
                  <w:rFonts w:ascii="宋体" w:hAnsi="宋体"/>
                  <w:bCs/>
                  <w:color w:val="000000"/>
                  <w:sz w:val="18"/>
                  <w:szCs w:val="18"/>
                </w:rPr>
                <w:t>TPM</w:t>
              </w:r>
              <w:r>
                <w:rPr>
                  <w:rFonts w:ascii="宋体" w:hAnsi="宋体" w:hint="eastAsia"/>
                  <w:bCs/>
                  <w:color w:val="000000"/>
                  <w:sz w:val="18"/>
                  <w:szCs w:val="18"/>
                </w:rPr>
                <w:t>管理与</w:t>
              </w:r>
              <w:r>
                <w:rPr>
                  <w:rFonts w:ascii="宋体" w:hAnsi="宋体"/>
                  <w:bCs/>
                  <w:color w:val="000000"/>
                  <w:sz w:val="18"/>
                  <w:szCs w:val="18"/>
                </w:rPr>
                <w:t>OEE</w:t>
              </w:r>
              <w:r>
                <w:rPr>
                  <w:rFonts w:ascii="宋体" w:hAnsi="宋体" w:hint="eastAsia"/>
                  <w:bCs/>
                  <w:color w:val="000000"/>
                  <w:sz w:val="18"/>
                  <w:szCs w:val="18"/>
                </w:rPr>
                <w:t>分析</w:t>
              </w:r>
            </w:hyperlink>
          </w:p>
        </w:tc>
      </w:tr>
      <w:tr w:rsidR="00FD14D0">
        <w:trPr>
          <w:cantSplit/>
          <w:trHeight w:hRule="exact" w:val="504"/>
          <w:jc w:val="center"/>
        </w:trPr>
        <w:tc>
          <w:tcPr>
            <w:tcW w:w="1582" w:type="dxa"/>
            <w:vMerge/>
            <w:tcBorders>
              <w:left w:val="single" w:sz="8" w:space="0" w:color="4BACC6"/>
              <w:right w:val="single" w:sz="8" w:space="0" w:color="4BACC6"/>
            </w:tcBorders>
            <w:shd w:val="clear" w:color="auto" w:fill="CEB1F1"/>
            <w:vAlign w:val="center"/>
          </w:tcPr>
          <w:p w:rsidR="00FD14D0" w:rsidRDefault="00FD14D0" w:rsidP="009821D3">
            <w:pPr>
              <w:pStyle w:val="1"/>
              <w:spacing w:beforeLines="50" w:afterLines="50" w:line="380" w:lineRule="exact"/>
              <w:ind w:firstLineChars="0" w:firstLine="0"/>
              <w:jc w:val="center"/>
              <w:rPr>
                <w:rFonts w:ascii="宋体"/>
                <w:color w:val="000000"/>
                <w:szCs w:val="21"/>
              </w:rPr>
            </w:pPr>
          </w:p>
        </w:tc>
        <w:tc>
          <w:tcPr>
            <w:tcW w:w="2410"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4" w:tgtFrame="http://www.biglss.com/glpx/kcdg/_blank" w:history="1">
              <w:r>
                <w:rPr>
                  <w:rFonts w:ascii="宋体" w:hAnsi="宋体" w:hint="eastAsia"/>
                  <w:bCs/>
                  <w:color w:val="000000"/>
                  <w:sz w:val="18"/>
                  <w:szCs w:val="18"/>
                </w:rPr>
                <w:t>精益生产实战培训</w:t>
              </w:r>
            </w:hyperlink>
          </w:p>
        </w:tc>
        <w:tc>
          <w:tcPr>
            <w:tcW w:w="2864"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5" w:tgtFrame="http://www.biglss.com/glpx/kcdg/_blank" w:history="1">
              <w:r>
                <w:rPr>
                  <w:rFonts w:ascii="宋体" w:hAnsi="宋体" w:hint="eastAsia"/>
                  <w:bCs/>
                  <w:color w:val="000000"/>
                  <w:sz w:val="18"/>
                  <w:szCs w:val="18"/>
                </w:rPr>
                <w:t>关键质量控制与</w:t>
              </w:r>
              <w:r>
                <w:rPr>
                  <w:rFonts w:ascii="宋体" w:hAnsi="宋体"/>
                  <w:bCs/>
                  <w:color w:val="000000"/>
                  <w:sz w:val="18"/>
                  <w:szCs w:val="18"/>
                </w:rPr>
                <w:t>CTQ/CTP</w:t>
              </w:r>
              <w:r>
                <w:rPr>
                  <w:rFonts w:ascii="宋体" w:hAnsi="宋体" w:hint="eastAsia"/>
                  <w:bCs/>
                  <w:color w:val="000000"/>
                  <w:sz w:val="18"/>
                  <w:szCs w:val="18"/>
                </w:rPr>
                <w:t>管理</w:t>
              </w:r>
            </w:hyperlink>
          </w:p>
        </w:tc>
        <w:tc>
          <w:tcPr>
            <w:tcW w:w="2952"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6" w:history="1">
              <w:r>
                <w:rPr>
                  <w:rFonts w:ascii="宋体" w:hAnsi="宋体" w:hint="eastAsia"/>
                  <w:bCs/>
                  <w:color w:val="000000"/>
                  <w:sz w:val="18"/>
                  <w:szCs w:val="18"/>
                </w:rPr>
                <w:t>实验设计</w:t>
              </w:r>
              <w:r>
                <w:rPr>
                  <w:rFonts w:ascii="宋体" w:hAnsi="宋体"/>
                  <w:bCs/>
                  <w:color w:val="000000"/>
                  <w:sz w:val="18"/>
                  <w:szCs w:val="18"/>
                </w:rPr>
                <w:t>DOE</w:t>
              </w:r>
              <w:r>
                <w:rPr>
                  <w:rFonts w:ascii="宋体" w:hAnsi="宋体" w:hint="eastAsia"/>
                  <w:bCs/>
                  <w:color w:val="000000"/>
                  <w:sz w:val="18"/>
                  <w:szCs w:val="18"/>
                </w:rPr>
                <w:t>培训</w:t>
              </w:r>
            </w:hyperlink>
          </w:p>
        </w:tc>
      </w:tr>
      <w:tr w:rsidR="00FD14D0">
        <w:trPr>
          <w:cantSplit/>
          <w:trHeight w:hRule="exact" w:val="504"/>
          <w:jc w:val="center"/>
        </w:trPr>
        <w:tc>
          <w:tcPr>
            <w:tcW w:w="1582" w:type="dxa"/>
            <w:vMerge/>
            <w:tcBorders>
              <w:left w:val="single" w:sz="8" w:space="0" w:color="4BACC6"/>
              <w:bottom w:val="single" w:sz="8" w:space="0" w:color="4BACC6"/>
              <w:right w:val="single" w:sz="8" w:space="0" w:color="4BACC6"/>
            </w:tcBorders>
            <w:shd w:val="clear" w:color="auto" w:fill="CEB1F1"/>
            <w:vAlign w:val="center"/>
          </w:tcPr>
          <w:p w:rsidR="00FD14D0" w:rsidRDefault="00FD14D0" w:rsidP="009821D3">
            <w:pPr>
              <w:pStyle w:val="1"/>
              <w:spacing w:beforeLines="50" w:afterLines="50" w:line="380" w:lineRule="exact"/>
              <w:ind w:firstLineChars="0" w:firstLine="0"/>
              <w:jc w:val="center"/>
              <w:rPr>
                <w:rFonts w:ascii="宋体"/>
                <w:color w:val="000000"/>
                <w:szCs w:val="21"/>
              </w:rPr>
            </w:pPr>
          </w:p>
        </w:tc>
        <w:tc>
          <w:tcPr>
            <w:tcW w:w="2410"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7" w:tgtFrame="http://www.biglss.com/glpx/kcdg/_blank" w:history="1">
              <w:r>
                <w:rPr>
                  <w:rFonts w:ascii="宋体" w:hAnsi="宋体" w:hint="eastAsia"/>
                  <w:bCs/>
                  <w:color w:val="000000"/>
                  <w:sz w:val="18"/>
                  <w:szCs w:val="18"/>
                </w:rPr>
                <w:t>质量功能展开</w:t>
              </w:r>
              <w:r>
                <w:rPr>
                  <w:rFonts w:ascii="宋体" w:hAnsi="宋体"/>
                  <w:bCs/>
                  <w:color w:val="000000"/>
                  <w:sz w:val="18"/>
                  <w:szCs w:val="18"/>
                </w:rPr>
                <w:t>QFD</w:t>
              </w:r>
              <w:r>
                <w:rPr>
                  <w:rFonts w:ascii="宋体" w:hAnsi="宋体" w:hint="eastAsia"/>
                  <w:bCs/>
                  <w:color w:val="000000"/>
                  <w:sz w:val="18"/>
                  <w:szCs w:val="18"/>
                </w:rPr>
                <w:t>培训</w:t>
              </w:r>
            </w:hyperlink>
          </w:p>
        </w:tc>
        <w:tc>
          <w:tcPr>
            <w:tcW w:w="2864"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8" w:history="1">
              <w:r>
                <w:rPr>
                  <w:rFonts w:ascii="宋体" w:hAnsi="宋体"/>
                  <w:bCs/>
                  <w:color w:val="000000"/>
                  <w:sz w:val="18"/>
                  <w:szCs w:val="18"/>
                </w:rPr>
                <w:t>Minitab</w:t>
              </w:r>
              <w:r>
                <w:rPr>
                  <w:rFonts w:ascii="宋体" w:hAnsi="宋体" w:hint="eastAsia"/>
                  <w:bCs/>
                  <w:color w:val="000000"/>
                  <w:sz w:val="18"/>
                  <w:szCs w:val="18"/>
                </w:rPr>
                <w:t>与统计应用培训</w:t>
              </w:r>
            </w:hyperlink>
          </w:p>
        </w:tc>
        <w:tc>
          <w:tcPr>
            <w:tcW w:w="2952" w:type="dxa"/>
            <w:tcBorders>
              <w:top w:val="single" w:sz="8" w:space="0" w:color="4BACC6"/>
              <w:left w:val="single" w:sz="8" w:space="0" w:color="4BACC6"/>
              <w:bottom w:val="single" w:sz="8" w:space="0" w:color="4BACC6"/>
              <w:right w:val="single" w:sz="8" w:space="0" w:color="4BACC6"/>
            </w:tcBorders>
            <w:shd w:val="clear" w:color="auto" w:fill="CEB1F1"/>
            <w:vAlign w:val="center"/>
          </w:tcPr>
          <w:p w:rsidR="00FD14D0" w:rsidRDefault="00FD14D0">
            <w:pPr>
              <w:jc w:val="center"/>
              <w:rPr>
                <w:rFonts w:ascii="宋体"/>
                <w:bCs/>
                <w:color w:val="000000"/>
                <w:sz w:val="18"/>
                <w:szCs w:val="18"/>
              </w:rPr>
            </w:pPr>
            <w:hyperlink r:id="rId19" w:history="1">
              <w:r>
                <w:rPr>
                  <w:rFonts w:ascii="宋体" w:hAnsi="宋体"/>
                  <w:bCs/>
                  <w:color w:val="000000"/>
                  <w:sz w:val="18"/>
                  <w:szCs w:val="18"/>
                </w:rPr>
                <w:t>SPC</w:t>
              </w:r>
              <w:r>
                <w:rPr>
                  <w:rFonts w:ascii="宋体" w:hAnsi="宋体" w:hint="eastAsia"/>
                  <w:bCs/>
                  <w:color w:val="000000"/>
                  <w:sz w:val="18"/>
                  <w:szCs w:val="18"/>
                </w:rPr>
                <w:t>统计过程控制</w:t>
              </w:r>
            </w:hyperlink>
          </w:p>
        </w:tc>
      </w:tr>
    </w:tbl>
    <w:p w:rsidR="00FD14D0" w:rsidRDefault="00FD14D0">
      <w:pPr>
        <w:spacing w:line="480" w:lineRule="auto"/>
        <w:rPr>
          <w:rFonts w:ascii="宋体"/>
          <w:color w:val="262626"/>
          <w:sz w:val="24"/>
        </w:rPr>
      </w:pPr>
    </w:p>
    <w:p w:rsidR="00FD14D0" w:rsidRDefault="00FD14D0">
      <w:pPr>
        <w:numPr>
          <w:ilvl w:val="0"/>
          <w:numId w:val="5"/>
        </w:numPr>
        <w:spacing w:line="480" w:lineRule="auto"/>
        <w:rPr>
          <w:rFonts w:ascii="宋体"/>
          <w:b/>
          <w:bCs/>
          <w:color w:val="262626"/>
          <w:sz w:val="28"/>
          <w:szCs w:val="28"/>
        </w:rPr>
      </w:pPr>
      <w:r>
        <w:rPr>
          <w:rFonts w:ascii="宋体" w:hAnsi="宋体" w:hint="eastAsia"/>
          <w:b/>
          <w:bCs/>
          <w:color w:val="262626"/>
          <w:sz w:val="28"/>
          <w:szCs w:val="28"/>
        </w:rPr>
        <w:t>游学样本</w:t>
      </w:r>
    </w:p>
    <w:p w:rsidR="00FD14D0" w:rsidRDefault="00FD14D0">
      <w:pPr>
        <w:spacing w:line="480" w:lineRule="auto"/>
        <w:rPr>
          <w:rFonts w:ascii="宋体"/>
          <w:b/>
          <w:bCs/>
          <w:color w:val="262626"/>
          <w:sz w:val="24"/>
        </w:rPr>
      </w:pPr>
    </w:p>
    <w:tbl>
      <w:tblPr>
        <w:tblW w:w="9813" w:type="dxa"/>
        <w:jc w:val="center"/>
        <w:tblBorders>
          <w:top w:val="double" w:sz="4" w:space="0" w:color="00B0F0"/>
          <w:left w:val="double" w:sz="4" w:space="0" w:color="00B0F0"/>
          <w:bottom w:val="double" w:sz="4" w:space="0" w:color="00B0F0"/>
          <w:right w:val="double" w:sz="4" w:space="0" w:color="00B0F0"/>
          <w:insideH w:val="single" w:sz="6" w:space="0" w:color="00B0F0"/>
          <w:insideV w:val="single" w:sz="6" w:space="0" w:color="00B0F0"/>
        </w:tblBorders>
        <w:tblLayout w:type="fixed"/>
        <w:tblLook w:val="00A0"/>
      </w:tblPr>
      <w:tblGrid>
        <w:gridCol w:w="905"/>
        <w:gridCol w:w="2325"/>
        <w:gridCol w:w="4394"/>
        <w:gridCol w:w="2189"/>
      </w:tblGrid>
      <w:tr w:rsidR="00FD14D0">
        <w:trPr>
          <w:cantSplit/>
          <w:trHeight w:hRule="exact" w:val="851"/>
          <w:jc w:val="center"/>
        </w:trPr>
        <w:tc>
          <w:tcPr>
            <w:tcW w:w="905" w:type="dxa"/>
            <w:tcBorders>
              <w:top w:val="double" w:sz="4" w:space="0" w:color="00B0F0"/>
            </w:tcBorders>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模块</w:t>
            </w:r>
          </w:p>
        </w:tc>
        <w:tc>
          <w:tcPr>
            <w:tcW w:w="2325" w:type="dxa"/>
            <w:tcBorders>
              <w:top w:val="double" w:sz="4" w:space="0" w:color="00B0F0"/>
            </w:tcBorders>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考察企业</w:t>
            </w:r>
          </w:p>
        </w:tc>
        <w:tc>
          <w:tcPr>
            <w:tcW w:w="4394" w:type="dxa"/>
            <w:tcBorders>
              <w:top w:val="double" w:sz="4" w:space="0" w:color="00B0F0"/>
            </w:tcBorders>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学习安排</w:t>
            </w:r>
          </w:p>
        </w:tc>
        <w:tc>
          <w:tcPr>
            <w:tcW w:w="2189" w:type="dxa"/>
            <w:tcBorders>
              <w:top w:val="double" w:sz="4" w:space="0" w:color="00B0F0"/>
            </w:tcBorders>
            <w:shd w:val="clear" w:color="auto" w:fill="0070C0"/>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备注</w:t>
            </w:r>
          </w:p>
        </w:tc>
      </w:tr>
      <w:tr w:rsidR="00FD14D0">
        <w:trPr>
          <w:cantSplit/>
          <w:trHeight w:hRule="exact" w:val="1021"/>
          <w:jc w:val="center"/>
        </w:trPr>
        <w:tc>
          <w:tcPr>
            <w:tcW w:w="905" w:type="dxa"/>
            <w:shd w:val="clear" w:color="auto" w:fill="0070C0"/>
            <w:vAlign w:val="center"/>
          </w:tcPr>
          <w:p w:rsidR="00FD14D0" w:rsidRDefault="00FD14D0">
            <w:pPr>
              <w:spacing w:line="340" w:lineRule="exact"/>
              <w:jc w:val="center"/>
              <w:rPr>
                <w:rFonts w:ascii="微软雅黑" w:eastAsia="微软雅黑" w:hAnsi="微软雅黑"/>
                <w:b/>
                <w:bCs/>
                <w:color w:val="FFFFFF"/>
                <w:sz w:val="26"/>
                <w:szCs w:val="26"/>
              </w:rPr>
            </w:pPr>
            <w:r>
              <w:rPr>
                <w:rFonts w:ascii="微软雅黑" w:eastAsia="微软雅黑" w:hAnsi="微软雅黑"/>
                <w:b/>
                <w:bCs/>
                <w:color w:val="FFFFFF"/>
                <w:sz w:val="26"/>
                <w:szCs w:val="26"/>
              </w:rPr>
              <w:t>1</w:t>
            </w:r>
          </w:p>
        </w:tc>
        <w:tc>
          <w:tcPr>
            <w:tcW w:w="2325" w:type="dxa"/>
            <w:vAlign w:val="center"/>
          </w:tcPr>
          <w:p w:rsidR="00FD14D0" w:rsidRDefault="00FD14D0">
            <w:pPr>
              <w:jc w:val="center"/>
              <w:rPr>
                <w:rFonts w:ascii="宋体"/>
                <w:kern w:val="0"/>
                <w:sz w:val="24"/>
              </w:rPr>
            </w:pPr>
            <w:r>
              <w:rPr>
                <w:rFonts w:ascii="宋体" w:hAnsi="宋体" w:hint="eastAsia"/>
                <w:kern w:val="0"/>
                <w:sz w:val="24"/>
              </w:rPr>
              <w:t>海尔集团参访交流</w:t>
            </w:r>
          </w:p>
        </w:tc>
        <w:tc>
          <w:tcPr>
            <w:tcW w:w="4394" w:type="dxa"/>
            <w:vAlign w:val="center"/>
          </w:tcPr>
          <w:p w:rsidR="00FD14D0" w:rsidRDefault="00FD14D0">
            <w:pPr>
              <w:spacing w:line="300" w:lineRule="exact"/>
              <w:rPr>
                <w:rFonts w:ascii="宋体"/>
                <w:kern w:val="0"/>
                <w:sz w:val="24"/>
              </w:rPr>
            </w:pPr>
            <w:r>
              <w:rPr>
                <w:rFonts w:ascii="宋体" w:hAnsi="宋体" w:hint="eastAsia"/>
                <w:kern w:val="0"/>
                <w:sz w:val="24"/>
              </w:rPr>
              <w:t>海尔在互联网时代的转型探索，海尔创客加速体系的创新，深度了解海尔管理精髓</w:t>
            </w:r>
          </w:p>
        </w:tc>
        <w:tc>
          <w:tcPr>
            <w:tcW w:w="2189" w:type="dxa"/>
            <w:vMerge w:val="restart"/>
            <w:vAlign w:val="center"/>
          </w:tcPr>
          <w:p w:rsidR="00FD14D0" w:rsidRDefault="00FD14D0">
            <w:pPr>
              <w:spacing w:line="300" w:lineRule="exact"/>
              <w:rPr>
                <w:rFonts w:ascii="宋体"/>
                <w:kern w:val="0"/>
                <w:sz w:val="24"/>
              </w:rPr>
            </w:pPr>
            <w:r>
              <w:rPr>
                <w:rFonts w:ascii="宋体" w:hAnsi="宋体"/>
                <w:kern w:val="0"/>
                <w:sz w:val="24"/>
              </w:rPr>
              <w:t>1</w:t>
            </w:r>
            <w:r>
              <w:rPr>
                <w:rFonts w:ascii="宋体" w:hAnsi="宋体" w:hint="eastAsia"/>
                <w:kern w:val="0"/>
                <w:sz w:val="24"/>
              </w:rPr>
              <w:t>、共享专业机构院所和优质企业参访资源；</w:t>
            </w:r>
          </w:p>
          <w:p w:rsidR="00FD14D0" w:rsidRDefault="00FD14D0">
            <w:pPr>
              <w:spacing w:line="300" w:lineRule="exact"/>
              <w:rPr>
                <w:rFonts w:ascii="宋体"/>
                <w:kern w:val="0"/>
                <w:szCs w:val="21"/>
              </w:rPr>
            </w:pPr>
            <w:r>
              <w:rPr>
                <w:rFonts w:ascii="宋体" w:hAnsi="宋体"/>
                <w:kern w:val="0"/>
                <w:sz w:val="24"/>
              </w:rPr>
              <w:t>2</w:t>
            </w:r>
            <w:r>
              <w:rPr>
                <w:rFonts w:ascii="宋体" w:hAnsi="宋体" w:hint="eastAsia"/>
                <w:kern w:val="0"/>
                <w:sz w:val="24"/>
              </w:rPr>
              <w:t>、根据各班级教学计划有机穿插企业游学。</w:t>
            </w:r>
          </w:p>
        </w:tc>
      </w:tr>
      <w:tr w:rsidR="00FD14D0">
        <w:trPr>
          <w:cantSplit/>
          <w:trHeight w:hRule="exact" w:val="1021"/>
          <w:jc w:val="center"/>
        </w:trPr>
        <w:tc>
          <w:tcPr>
            <w:tcW w:w="905" w:type="dxa"/>
            <w:shd w:val="clear" w:color="auto" w:fill="0070C0"/>
            <w:vAlign w:val="center"/>
          </w:tcPr>
          <w:p w:rsidR="00FD14D0" w:rsidRDefault="00FD14D0" w:rsidP="009821D3">
            <w:pPr>
              <w:pStyle w:val="1"/>
              <w:spacing w:beforeLines="50" w:afterLines="50" w:line="380" w:lineRule="exact"/>
              <w:ind w:firstLineChars="0" w:firstLine="0"/>
              <w:jc w:val="center"/>
              <w:rPr>
                <w:rFonts w:ascii="微软雅黑" w:eastAsia="微软雅黑" w:hAnsi="微软雅黑"/>
                <w:b/>
                <w:bCs/>
                <w:color w:val="FFFFFF"/>
                <w:sz w:val="26"/>
                <w:szCs w:val="26"/>
              </w:rPr>
            </w:pPr>
            <w:r>
              <w:rPr>
                <w:rFonts w:ascii="微软雅黑" w:eastAsia="微软雅黑" w:hAnsi="微软雅黑"/>
                <w:b/>
                <w:bCs/>
                <w:color w:val="FFFFFF"/>
                <w:sz w:val="26"/>
                <w:szCs w:val="26"/>
              </w:rPr>
              <w:t>2</w:t>
            </w:r>
          </w:p>
        </w:tc>
        <w:tc>
          <w:tcPr>
            <w:tcW w:w="2325" w:type="dxa"/>
            <w:vAlign w:val="center"/>
          </w:tcPr>
          <w:p w:rsidR="00FD14D0" w:rsidRDefault="00FD14D0" w:rsidP="00FD14D0">
            <w:pPr>
              <w:tabs>
                <w:tab w:val="left" w:pos="5205"/>
              </w:tabs>
              <w:ind w:leftChars="-1" w:left="31680" w:firstLine="2"/>
              <w:jc w:val="center"/>
              <w:rPr>
                <w:rFonts w:ascii="宋体"/>
                <w:kern w:val="0"/>
                <w:sz w:val="24"/>
              </w:rPr>
            </w:pPr>
            <w:r>
              <w:rPr>
                <w:rFonts w:ascii="宋体" w:hAnsi="宋体" w:hint="eastAsia"/>
                <w:kern w:val="0"/>
                <w:sz w:val="24"/>
              </w:rPr>
              <w:t>吉利集团参访交流</w:t>
            </w:r>
          </w:p>
        </w:tc>
        <w:tc>
          <w:tcPr>
            <w:tcW w:w="4394" w:type="dxa"/>
            <w:vAlign w:val="center"/>
          </w:tcPr>
          <w:p w:rsidR="00FD14D0" w:rsidRDefault="00FD14D0">
            <w:pPr>
              <w:spacing w:line="300" w:lineRule="exact"/>
              <w:rPr>
                <w:sz w:val="24"/>
              </w:rPr>
            </w:pPr>
            <w:r>
              <w:rPr>
                <w:rFonts w:ascii="宋体" w:hAnsi="宋体" w:hint="eastAsia"/>
                <w:kern w:val="0"/>
                <w:sz w:val="24"/>
              </w:rPr>
              <w:t>浙江吉利控股集团，连续三年进入世界</w:t>
            </w:r>
            <w:r>
              <w:rPr>
                <w:rFonts w:ascii="宋体" w:hAnsi="宋体"/>
                <w:kern w:val="0"/>
                <w:sz w:val="24"/>
              </w:rPr>
              <w:t>500</w:t>
            </w:r>
            <w:r>
              <w:rPr>
                <w:rFonts w:ascii="宋体" w:hAnsi="宋体" w:hint="eastAsia"/>
                <w:kern w:val="0"/>
                <w:sz w:val="24"/>
              </w:rPr>
              <w:t>强，什么是流水线生产？</w:t>
            </w:r>
            <w:r>
              <w:rPr>
                <w:rFonts w:ascii="宋体" w:hint="eastAsia"/>
                <w:kern w:val="0"/>
                <w:sz w:val="24"/>
              </w:rPr>
              <w:t>“</w:t>
            </w:r>
            <w:r>
              <w:rPr>
                <w:rFonts w:ascii="宋体" w:hAnsi="宋体" w:hint="eastAsia"/>
                <w:kern w:val="0"/>
                <w:sz w:val="24"/>
              </w:rPr>
              <w:t>吉利</w:t>
            </w:r>
            <w:r>
              <w:rPr>
                <w:rFonts w:ascii="宋体" w:hint="eastAsia"/>
                <w:kern w:val="0"/>
                <w:sz w:val="24"/>
              </w:rPr>
              <w:t>”</w:t>
            </w:r>
            <w:r>
              <w:rPr>
                <w:rFonts w:ascii="宋体" w:hAnsi="宋体" w:hint="eastAsia"/>
                <w:kern w:val="0"/>
                <w:sz w:val="24"/>
              </w:rPr>
              <w:t>这个民族品牌是如何一步步发展壮大的？</w:t>
            </w:r>
          </w:p>
        </w:tc>
        <w:tc>
          <w:tcPr>
            <w:tcW w:w="2189" w:type="dxa"/>
            <w:vMerge/>
            <w:vAlign w:val="center"/>
          </w:tcPr>
          <w:p w:rsidR="00FD14D0" w:rsidRDefault="00FD14D0">
            <w:pPr>
              <w:spacing w:line="300" w:lineRule="exact"/>
              <w:rPr>
                <w:szCs w:val="21"/>
              </w:rPr>
            </w:pPr>
          </w:p>
        </w:tc>
      </w:tr>
      <w:tr w:rsidR="00FD14D0">
        <w:trPr>
          <w:cantSplit/>
          <w:trHeight w:hRule="exact" w:val="1271"/>
          <w:jc w:val="center"/>
        </w:trPr>
        <w:tc>
          <w:tcPr>
            <w:tcW w:w="905" w:type="dxa"/>
            <w:shd w:val="clear" w:color="auto" w:fill="0070C0"/>
            <w:vAlign w:val="center"/>
          </w:tcPr>
          <w:p w:rsidR="00FD14D0" w:rsidRDefault="00FD14D0">
            <w:pPr>
              <w:spacing w:line="340" w:lineRule="exact"/>
              <w:jc w:val="center"/>
              <w:rPr>
                <w:rFonts w:ascii="微软雅黑" w:eastAsia="微软雅黑" w:hAnsi="微软雅黑"/>
                <w:b/>
                <w:bCs/>
                <w:color w:val="FFFFFF"/>
                <w:sz w:val="26"/>
                <w:szCs w:val="26"/>
              </w:rPr>
            </w:pPr>
            <w:r>
              <w:rPr>
                <w:rFonts w:ascii="微软雅黑" w:eastAsia="微软雅黑" w:hAnsi="微软雅黑"/>
                <w:b/>
                <w:bCs/>
                <w:color w:val="FFFFFF"/>
                <w:sz w:val="26"/>
                <w:szCs w:val="26"/>
              </w:rPr>
              <w:t>3</w:t>
            </w:r>
          </w:p>
        </w:tc>
        <w:tc>
          <w:tcPr>
            <w:tcW w:w="2325" w:type="dxa"/>
            <w:vAlign w:val="center"/>
          </w:tcPr>
          <w:p w:rsidR="00FD14D0" w:rsidRDefault="00FD14D0">
            <w:pPr>
              <w:jc w:val="center"/>
              <w:rPr>
                <w:sz w:val="24"/>
              </w:rPr>
            </w:pPr>
            <w:r>
              <w:rPr>
                <w:rFonts w:hint="eastAsia"/>
                <w:sz w:val="24"/>
              </w:rPr>
              <w:t>海康威视参访交流</w:t>
            </w:r>
          </w:p>
        </w:tc>
        <w:tc>
          <w:tcPr>
            <w:tcW w:w="4394" w:type="dxa"/>
            <w:vAlign w:val="center"/>
          </w:tcPr>
          <w:p w:rsidR="00FD14D0" w:rsidRDefault="00FD14D0">
            <w:pPr>
              <w:widowControl/>
              <w:autoSpaceDE w:val="0"/>
              <w:autoSpaceDN w:val="0"/>
              <w:adjustRightInd w:val="0"/>
              <w:jc w:val="left"/>
              <w:rPr>
                <w:rFonts w:ascii="宋体"/>
                <w:kern w:val="0"/>
                <w:sz w:val="24"/>
              </w:rPr>
            </w:pPr>
            <w:r>
              <w:rPr>
                <w:rFonts w:ascii="宋体" w:hAnsi="宋体" w:hint="eastAsia"/>
                <w:kern w:val="0"/>
                <w:sz w:val="24"/>
              </w:rPr>
              <w:t>成立于</w:t>
            </w:r>
            <w:r>
              <w:rPr>
                <w:rFonts w:ascii="宋体" w:hAnsi="宋体"/>
                <w:kern w:val="0"/>
                <w:sz w:val="24"/>
              </w:rPr>
              <w:t>2001</w:t>
            </w:r>
            <w:r>
              <w:rPr>
                <w:rFonts w:ascii="宋体" w:hAnsi="宋体" w:hint="eastAsia"/>
                <w:kern w:val="0"/>
                <w:sz w:val="24"/>
              </w:rPr>
              <w:t>年的海康威视，从</w:t>
            </w:r>
            <w:r>
              <w:rPr>
                <w:rFonts w:ascii="宋体" w:hAnsi="宋体"/>
                <w:kern w:val="0"/>
                <w:sz w:val="24"/>
              </w:rPr>
              <w:t>28</w:t>
            </w:r>
            <w:r>
              <w:rPr>
                <w:rFonts w:ascii="宋体" w:hAnsi="宋体" w:hint="eastAsia"/>
                <w:kern w:val="0"/>
                <w:sz w:val="24"/>
              </w:rPr>
              <w:t>个人的创业团队发展成为</w:t>
            </w:r>
            <w:r>
              <w:rPr>
                <w:rFonts w:ascii="宋体" w:hAnsi="宋体"/>
                <w:kern w:val="0"/>
                <w:sz w:val="24"/>
              </w:rPr>
              <w:t>1.2</w:t>
            </w:r>
            <w:r>
              <w:rPr>
                <w:rFonts w:ascii="宋体" w:hAnsi="宋体" w:hint="eastAsia"/>
                <w:kern w:val="0"/>
                <w:sz w:val="24"/>
              </w:rPr>
              <w:t>万人的高科技企业；</w:t>
            </w:r>
            <w:r>
              <w:rPr>
                <w:rFonts w:ascii="宋体" w:hAnsi="宋体"/>
                <w:kern w:val="0"/>
                <w:sz w:val="24"/>
              </w:rPr>
              <w:t xml:space="preserve"> </w:t>
            </w:r>
            <w:r>
              <w:rPr>
                <w:rFonts w:ascii="宋体" w:hAnsi="宋体" w:hint="eastAsia"/>
                <w:kern w:val="0"/>
                <w:sz w:val="24"/>
              </w:rPr>
              <w:t>海康威视持续保持高增长的动力来自哪里？</w:t>
            </w:r>
          </w:p>
        </w:tc>
        <w:tc>
          <w:tcPr>
            <w:tcW w:w="2189" w:type="dxa"/>
            <w:vMerge/>
            <w:vAlign w:val="center"/>
          </w:tcPr>
          <w:p w:rsidR="00FD14D0" w:rsidRDefault="00FD14D0">
            <w:pPr>
              <w:spacing w:line="300" w:lineRule="exact"/>
              <w:rPr>
                <w:szCs w:val="21"/>
              </w:rPr>
            </w:pPr>
          </w:p>
        </w:tc>
      </w:tr>
      <w:tr w:rsidR="00FD14D0">
        <w:trPr>
          <w:cantSplit/>
          <w:trHeight w:hRule="exact" w:val="672"/>
          <w:jc w:val="center"/>
        </w:trPr>
        <w:tc>
          <w:tcPr>
            <w:tcW w:w="905" w:type="dxa"/>
            <w:shd w:val="clear" w:color="auto" w:fill="0070C0"/>
            <w:vAlign w:val="center"/>
          </w:tcPr>
          <w:p w:rsidR="00FD14D0" w:rsidRDefault="00FD14D0">
            <w:pPr>
              <w:spacing w:line="340" w:lineRule="exact"/>
              <w:jc w:val="center"/>
              <w:rPr>
                <w:rFonts w:ascii="微软雅黑" w:eastAsia="微软雅黑" w:hAnsi="微软雅黑"/>
                <w:b/>
                <w:bCs/>
                <w:color w:val="000000"/>
                <w:sz w:val="26"/>
                <w:szCs w:val="26"/>
              </w:rPr>
            </w:pPr>
            <w:r>
              <w:rPr>
                <w:rFonts w:ascii="微软雅黑" w:eastAsia="微软雅黑" w:hAnsi="微软雅黑"/>
                <w:b/>
                <w:bCs/>
                <w:color w:val="FFFFFF"/>
                <w:sz w:val="26"/>
                <w:szCs w:val="26"/>
              </w:rPr>
              <w:t>4</w:t>
            </w:r>
          </w:p>
        </w:tc>
        <w:tc>
          <w:tcPr>
            <w:tcW w:w="2325" w:type="dxa"/>
            <w:vAlign w:val="center"/>
          </w:tcPr>
          <w:p w:rsidR="00FD14D0" w:rsidRDefault="00FD14D0">
            <w:pPr>
              <w:rPr>
                <w:rFonts w:ascii="宋体"/>
                <w:kern w:val="0"/>
                <w:sz w:val="24"/>
              </w:rPr>
            </w:pPr>
            <w:r>
              <w:rPr>
                <w:rFonts w:ascii="宋体" w:hAnsi="宋体"/>
                <w:kern w:val="0"/>
                <w:sz w:val="24"/>
              </w:rPr>
              <w:t xml:space="preserve"> </w:t>
            </w:r>
            <w:r>
              <w:rPr>
                <w:rFonts w:ascii="宋体" w:hAnsi="宋体" w:hint="eastAsia"/>
                <w:kern w:val="0"/>
                <w:sz w:val="24"/>
              </w:rPr>
              <w:t>松下家电参访交流</w:t>
            </w:r>
          </w:p>
        </w:tc>
        <w:tc>
          <w:tcPr>
            <w:tcW w:w="4394" w:type="dxa"/>
            <w:vAlign w:val="center"/>
          </w:tcPr>
          <w:p w:rsidR="00FD14D0" w:rsidRDefault="00FD14D0" w:rsidP="00FD14D0">
            <w:pPr>
              <w:tabs>
                <w:tab w:val="left" w:pos="5205"/>
              </w:tabs>
              <w:ind w:leftChars="-1" w:left="31680" w:firstLine="2"/>
              <w:rPr>
                <w:rFonts w:ascii="宋体"/>
                <w:kern w:val="0"/>
                <w:sz w:val="24"/>
              </w:rPr>
            </w:pPr>
            <w:r>
              <w:rPr>
                <w:rFonts w:ascii="宋体" w:hAnsi="宋体" w:hint="eastAsia"/>
                <w:kern w:val="0"/>
                <w:sz w:val="24"/>
              </w:rPr>
              <w:t>从制造到智造，供给侧改革典范</w:t>
            </w:r>
          </w:p>
        </w:tc>
        <w:tc>
          <w:tcPr>
            <w:tcW w:w="2189" w:type="dxa"/>
            <w:vMerge/>
            <w:vAlign w:val="center"/>
          </w:tcPr>
          <w:p w:rsidR="00FD14D0" w:rsidRDefault="00FD14D0" w:rsidP="00FD14D0">
            <w:pPr>
              <w:tabs>
                <w:tab w:val="left" w:pos="5205"/>
              </w:tabs>
              <w:ind w:leftChars="-1" w:left="31680" w:firstLine="2"/>
              <w:jc w:val="center"/>
              <w:rPr>
                <w:rFonts w:ascii="宋体"/>
                <w:kern w:val="0"/>
                <w:szCs w:val="21"/>
              </w:rPr>
            </w:pPr>
          </w:p>
        </w:tc>
      </w:tr>
      <w:tr w:rsidR="00FD14D0">
        <w:trPr>
          <w:cantSplit/>
          <w:trHeight w:hRule="exact" w:val="1331"/>
          <w:jc w:val="center"/>
        </w:trPr>
        <w:tc>
          <w:tcPr>
            <w:tcW w:w="905" w:type="dxa"/>
            <w:tcBorders>
              <w:bottom w:val="double" w:sz="4" w:space="0" w:color="00B0F0"/>
            </w:tcBorders>
            <w:shd w:val="clear" w:color="auto" w:fill="0070C0"/>
            <w:vAlign w:val="center"/>
          </w:tcPr>
          <w:p w:rsidR="00FD14D0" w:rsidRDefault="00FD14D0">
            <w:pPr>
              <w:spacing w:line="340" w:lineRule="exact"/>
              <w:jc w:val="center"/>
              <w:rPr>
                <w:rFonts w:ascii="微软雅黑" w:eastAsia="微软雅黑" w:hAnsi="微软雅黑"/>
                <w:b/>
                <w:bCs/>
                <w:color w:val="FFFFFF"/>
                <w:sz w:val="26"/>
                <w:szCs w:val="26"/>
              </w:rPr>
            </w:pPr>
            <w:r>
              <w:rPr>
                <w:rFonts w:ascii="微软雅黑" w:eastAsia="微软雅黑" w:hAnsi="微软雅黑"/>
                <w:b/>
                <w:bCs/>
                <w:color w:val="FFFFFF"/>
                <w:sz w:val="26"/>
                <w:szCs w:val="26"/>
              </w:rPr>
              <w:t>5</w:t>
            </w:r>
          </w:p>
        </w:tc>
        <w:tc>
          <w:tcPr>
            <w:tcW w:w="2325" w:type="dxa"/>
            <w:tcBorders>
              <w:bottom w:val="double" w:sz="4" w:space="0" w:color="00B0F0"/>
            </w:tcBorders>
            <w:vAlign w:val="center"/>
          </w:tcPr>
          <w:p w:rsidR="00FD14D0" w:rsidRDefault="00FD14D0">
            <w:pPr>
              <w:rPr>
                <w:rFonts w:ascii="宋体"/>
                <w:kern w:val="0"/>
                <w:sz w:val="24"/>
              </w:rPr>
            </w:pPr>
            <w:r>
              <w:rPr>
                <w:rFonts w:ascii="宋体" w:hAnsi="宋体"/>
                <w:kern w:val="0"/>
                <w:sz w:val="24"/>
              </w:rPr>
              <w:t xml:space="preserve"> </w:t>
            </w:r>
            <w:r>
              <w:rPr>
                <w:rFonts w:ascii="宋体" w:hAnsi="宋体" w:hint="eastAsia"/>
                <w:kern w:val="0"/>
                <w:sz w:val="24"/>
              </w:rPr>
              <w:t>云集味店参访交流</w:t>
            </w:r>
          </w:p>
        </w:tc>
        <w:tc>
          <w:tcPr>
            <w:tcW w:w="4394" w:type="dxa"/>
            <w:tcBorders>
              <w:bottom w:val="double" w:sz="4" w:space="0" w:color="00B0F0"/>
            </w:tcBorders>
            <w:vAlign w:val="center"/>
          </w:tcPr>
          <w:p w:rsidR="00FD14D0" w:rsidRDefault="00FD14D0" w:rsidP="00FD14D0">
            <w:pPr>
              <w:tabs>
                <w:tab w:val="left" w:pos="5205"/>
              </w:tabs>
              <w:ind w:leftChars="-1" w:left="31680" w:firstLine="2"/>
              <w:rPr>
                <w:rFonts w:ascii="宋体"/>
                <w:kern w:val="0"/>
                <w:sz w:val="24"/>
              </w:rPr>
            </w:pPr>
            <w:r>
              <w:rPr>
                <w:rFonts w:ascii="宋体" w:hAnsi="宋体" w:hint="eastAsia"/>
                <w:kern w:val="0"/>
                <w:sz w:val="24"/>
              </w:rPr>
              <w:t>移动互联网时代在移动设备终端上重新排序传统零售链条中的价值观秩序，使所有参与者都能实现独立自由价值的微信电商平台</w:t>
            </w:r>
          </w:p>
        </w:tc>
        <w:tc>
          <w:tcPr>
            <w:tcW w:w="2189" w:type="dxa"/>
            <w:vMerge/>
            <w:tcBorders>
              <w:bottom w:val="double" w:sz="4" w:space="0" w:color="00B0F0"/>
            </w:tcBorders>
            <w:vAlign w:val="center"/>
          </w:tcPr>
          <w:p w:rsidR="00FD14D0" w:rsidRDefault="00FD14D0" w:rsidP="00FD14D0">
            <w:pPr>
              <w:tabs>
                <w:tab w:val="left" w:pos="5205"/>
              </w:tabs>
              <w:ind w:leftChars="-1" w:left="31680" w:firstLine="2"/>
              <w:jc w:val="center"/>
              <w:rPr>
                <w:rFonts w:ascii="宋体"/>
                <w:kern w:val="0"/>
                <w:szCs w:val="21"/>
              </w:rPr>
            </w:pPr>
          </w:p>
        </w:tc>
      </w:tr>
    </w:tbl>
    <w:p w:rsidR="00FD14D0" w:rsidRDefault="00FD14D0">
      <w:pPr>
        <w:spacing w:line="480" w:lineRule="auto"/>
        <w:rPr>
          <w:rFonts w:ascii="宋体"/>
          <w:color w:val="262626"/>
          <w:sz w:val="24"/>
        </w:rPr>
      </w:pPr>
    </w:p>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增值服务</w:t>
      </w:r>
    </w:p>
    <w:tbl>
      <w:tblPr>
        <w:tblpPr w:leftFromText="180" w:rightFromText="180" w:vertAnchor="text" w:horzAnchor="page" w:tblpX="1167" w:tblpY="173"/>
        <w:tblOverlap w:val="never"/>
        <w:tblW w:w="9815" w:type="dxa"/>
        <w:tblBorders>
          <w:top w:val="double" w:sz="4" w:space="0" w:color="00B0F0"/>
          <w:left w:val="double" w:sz="4" w:space="0" w:color="00B0F0"/>
          <w:bottom w:val="double" w:sz="4" w:space="0" w:color="00B0F0"/>
          <w:right w:val="double" w:sz="4" w:space="0" w:color="00B0F0"/>
          <w:insideH w:val="double" w:sz="4" w:space="0" w:color="00B0F0"/>
          <w:insideV w:val="double" w:sz="4" w:space="0" w:color="00B0F0"/>
        </w:tblBorders>
        <w:tblLayout w:type="fixed"/>
        <w:tblLook w:val="00A0"/>
      </w:tblPr>
      <w:tblGrid>
        <w:gridCol w:w="2666"/>
        <w:gridCol w:w="3402"/>
        <w:gridCol w:w="3747"/>
      </w:tblGrid>
      <w:tr w:rsidR="00FD14D0">
        <w:tc>
          <w:tcPr>
            <w:tcW w:w="2666"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项目</w:t>
            </w:r>
          </w:p>
        </w:tc>
        <w:tc>
          <w:tcPr>
            <w:tcW w:w="3402"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内容</w:t>
            </w:r>
          </w:p>
        </w:tc>
        <w:tc>
          <w:tcPr>
            <w:tcW w:w="3747"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6"/>
                <w:szCs w:val="26"/>
              </w:rPr>
            </w:pPr>
            <w:r>
              <w:rPr>
                <w:rFonts w:ascii="微软雅黑" w:eastAsia="微软雅黑" w:hAnsi="微软雅黑" w:hint="eastAsia"/>
                <w:b/>
                <w:bCs/>
                <w:color w:val="FFFFFF"/>
                <w:sz w:val="26"/>
                <w:szCs w:val="26"/>
              </w:rPr>
              <w:t>备注</w:t>
            </w:r>
          </w:p>
        </w:tc>
      </w:tr>
      <w:tr w:rsidR="00FD14D0">
        <w:trPr>
          <w:cantSplit/>
          <w:trHeight w:hRule="exact" w:val="567"/>
        </w:trPr>
        <w:tc>
          <w:tcPr>
            <w:tcW w:w="2666" w:type="dxa"/>
            <w:vMerge w:val="restart"/>
            <w:vAlign w:val="center"/>
          </w:tcPr>
          <w:p w:rsidR="00FD14D0" w:rsidRDefault="00FD14D0">
            <w:pPr>
              <w:jc w:val="center"/>
              <w:rPr>
                <w:sz w:val="24"/>
              </w:rPr>
            </w:pPr>
            <w:r>
              <w:rPr>
                <w:rFonts w:hint="eastAsia"/>
                <w:sz w:val="24"/>
              </w:rPr>
              <w:t>量子大学骨干人才年会</w:t>
            </w:r>
          </w:p>
        </w:tc>
        <w:tc>
          <w:tcPr>
            <w:tcW w:w="3402" w:type="dxa"/>
          </w:tcPr>
          <w:p w:rsidR="00FD14D0" w:rsidRDefault="00FD14D0">
            <w:pPr>
              <w:spacing w:line="360" w:lineRule="auto"/>
              <w:rPr>
                <w:sz w:val="24"/>
              </w:rPr>
            </w:pPr>
            <w:r>
              <w:rPr>
                <w:rFonts w:hint="eastAsia"/>
                <w:sz w:val="24"/>
              </w:rPr>
              <w:t>权威管理学家论道</w:t>
            </w:r>
          </w:p>
        </w:tc>
        <w:tc>
          <w:tcPr>
            <w:tcW w:w="3747" w:type="dxa"/>
            <w:vMerge w:val="restart"/>
          </w:tcPr>
          <w:p w:rsidR="00FD14D0" w:rsidRDefault="00FD14D0">
            <w:pPr>
              <w:spacing w:line="360" w:lineRule="auto"/>
              <w:rPr>
                <w:sz w:val="24"/>
              </w:rPr>
            </w:pPr>
            <w:r>
              <w:rPr>
                <w:rFonts w:hint="eastAsia"/>
                <w:sz w:val="24"/>
              </w:rPr>
              <w:t>高人才高品质、高附加值的活动，为全国各地企业高级管理者搭建商业思潮激荡的平台</w:t>
            </w:r>
          </w:p>
        </w:tc>
      </w:tr>
      <w:tr w:rsidR="00FD14D0">
        <w:trPr>
          <w:cantSplit/>
          <w:trHeight w:hRule="exact" w:val="567"/>
        </w:trPr>
        <w:tc>
          <w:tcPr>
            <w:tcW w:w="2666" w:type="dxa"/>
            <w:vMerge/>
          </w:tcPr>
          <w:p w:rsidR="00FD14D0" w:rsidRDefault="00FD14D0">
            <w:pPr>
              <w:spacing w:line="360" w:lineRule="auto"/>
              <w:rPr>
                <w:sz w:val="24"/>
              </w:rPr>
            </w:pPr>
          </w:p>
        </w:tc>
        <w:tc>
          <w:tcPr>
            <w:tcW w:w="3402" w:type="dxa"/>
          </w:tcPr>
          <w:p w:rsidR="00FD14D0" w:rsidRDefault="00FD14D0">
            <w:pPr>
              <w:spacing w:line="360" w:lineRule="auto"/>
              <w:rPr>
                <w:sz w:val="24"/>
              </w:rPr>
            </w:pPr>
            <w:r>
              <w:rPr>
                <w:rFonts w:hint="eastAsia"/>
                <w:sz w:val="24"/>
              </w:rPr>
              <w:t>企业骨干人才培养经验交流</w:t>
            </w:r>
          </w:p>
        </w:tc>
        <w:tc>
          <w:tcPr>
            <w:tcW w:w="3747" w:type="dxa"/>
            <w:vMerge/>
          </w:tcPr>
          <w:p w:rsidR="00FD14D0" w:rsidRDefault="00FD14D0">
            <w:pPr>
              <w:spacing w:line="360" w:lineRule="auto"/>
              <w:rPr>
                <w:sz w:val="24"/>
              </w:rPr>
            </w:pPr>
          </w:p>
        </w:tc>
      </w:tr>
      <w:tr w:rsidR="00FD14D0">
        <w:trPr>
          <w:cantSplit/>
          <w:trHeight w:hRule="exact" w:val="567"/>
        </w:trPr>
        <w:tc>
          <w:tcPr>
            <w:tcW w:w="2666" w:type="dxa"/>
            <w:vMerge/>
          </w:tcPr>
          <w:p w:rsidR="00FD14D0" w:rsidRDefault="00FD14D0">
            <w:pPr>
              <w:spacing w:line="360" w:lineRule="auto"/>
              <w:rPr>
                <w:sz w:val="24"/>
              </w:rPr>
            </w:pPr>
          </w:p>
        </w:tc>
        <w:tc>
          <w:tcPr>
            <w:tcW w:w="3402" w:type="dxa"/>
          </w:tcPr>
          <w:p w:rsidR="00FD14D0" w:rsidRDefault="00FD14D0">
            <w:pPr>
              <w:spacing w:line="360" w:lineRule="auto"/>
              <w:rPr>
                <w:sz w:val="24"/>
              </w:rPr>
            </w:pPr>
            <w:r>
              <w:rPr>
                <w:rFonts w:hint="eastAsia"/>
                <w:sz w:val="24"/>
              </w:rPr>
              <w:t>量见名师堂活动</w:t>
            </w:r>
          </w:p>
        </w:tc>
        <w:tc>
          <w:tcPr>
            <w:tcW w:w="3747" w:type="dxa"/>
            <w:vMerge/>
          </w:tcPr>
          <w:p w:rsidR="00FD14D0" w:rsidRDefault="00FD14D0">
            <w:pPr>
              <w:spacing w:line="360" w:lineRule="auto"/>
              <w:rPr>
                <w:sz w:val="24"/>
              </w:rPr>
            </w:pPr>
          </w:p>
        </w:tc>
      </w:tr>
      <w:tr w:rsidR="00FD14D0">
        <w:trPr>
          <w:trHeight w:val="834"/>
        </w:trPr>
        <w:tc>
          <w:tcPr>
            <w:tcW w:w="2666" w:type="dxa"/>
            <w:vAlign w:val="center"/>
          </w:tcPr>
          <w:p w:rsidR="00FD14D0" w:rsidRDefault="00FD14D0">
            <w:pPr>
              <w:jc w:val="center"/>
              <w:rPr>
                <w:sz w:val="24"/>
              </w:rPr>
            </w:pPr>
            <w:r>
              <w:rPr>
                <w:rFonts w:hint="eastAsia"/>
                <w:sz w:val="24"/>
              </w:rPr>
              <w:t>量子大学骨干人才俱乐部</w:t>
            </w:r>
          </w:p>
        </w:tc>
        <w:tc>
          <w:tcPr>
            <w:tcW w:w="3402" w:type="dxa"/>
            <w:vAlign w:val="center"/>
          </w:tcPr>
          <w:p w:rsidR="00FD14D0" w:rsidRDefault="00FD14D0">
            <w:pPr>
              <w:rPr>
                <w:sz w:val="24"/>
              </w:rPr>
            </w:pPr>
            <w:r>
              <w:rPr>
                <w:rFonts w:hint="eastAsia"/>
                <w:sz w:val="24"/>
              </w:rPr>
              <w:t>制造业联盟、互联网</w:t>
            </w:r>
            <w:r>
              <w:rPr>
                <w:sz w:val="24"/>
              </w:rPr>
              <w:t>+</w:t>
            </w:r>
            <w:r>
              <w:rPr>
                <w:rFonts w:hint="eastAsia"/>
                <w:sz w:val="24"/>
              </w:rPr>
              <w:t>联盟、节能环保联盟等</w:t>
            </w:r>
          </w:p>
        </w:tc>
        <w:tc>
          <w:tcPr>
            <w:tcW w:w="3747" w:type="dxa"/>
            <w:vAlign w:val="center"/>
          </w:tcPr>
          <w:p w:rsidR="00FD14D0" w:rsidRDefault="00FD14D0">
            <w:pPr>
              <w:jc w:val="left"/>
              <w:rPr>
                <w:sz w:val="24"/>
              </w:rPr>
            </w:pPr>
            <w:r>
              <w:rPr>
                <w:rFonts w:hint="eastAsia"/>
                <w:sz w:val="24"/>
              </w:rPr>
              <w:t>各类俱乐部为企业管理者搭建开放交流平台</w:t>
            </w:r>
          </w:p>
        </w:tc>
      </w:tr>
      <w:tr w:rsidR="00FD14D0">
        <w:trPr>
          <w:trHeight w:val="1298"/>
        </w:trPr>
        <w:tc>
          <w:tcPr>
            <w:tcW w:w="2666" w:type="dxa"/>
            <w:vAlign w:val="center"/>
          </w:tcPr>
          <w:p w:rsidR="00FD14D0" w:rsidRDefault="00FD14D0">
            <w:pPr>
              <w:jc w:val="center"/>
              <w:rPr>
                <w:sz w:val="24"/>
              </w:rPr>
            </w:pPr>
            <w:r>
              <w:rPr>
                <w:rFonts w:hint="eastAsia"/>
                <w:sz w:val="24"/>
              </w:rPr>
              <w:t>线上扩展学习</w:t>
            </w:r>
          </w:p>
        </w:tc>
        <w:tc>
          <w:tcPr>
            <w:tcW w:w="7149" w:type="dxa"/>
            <w:gridSpan w:val="2"/>
            <w:vAlign w:val="center"/>
          </w:tcPr>
          <w:p w:rsidR="00FD14D0" w:rsidRDefault="00FD14D0">
            <w:pPr>
              <w:rPr>
                <w:sz w:val="24"/>
              </w:rPr>
            </w:pPr>
            <w:r>
              <w:rPr>
                <w:rFonts w:ascii="Arial" w:hAnsi="Arial" w:cs="Arial" w:hint="eastAsia"/>
                <w:sz w:val="24"/>
              </w:rPr>
              <w:t>全年享受量子大学线上课程，聆听管理实践分享，享受持续性的全面学习；</w:t>
            </w:r>
          </w:p>
        </w:tc>
      </w:tr>
      <w:tr w:rsidR="00FD14D0">
        <w:trPr>
          <w:trHeight w:val="1298"/>
        </w:trPr>
        <w:tc>
          <w:tcPr>
            <w:tcW w:w="2666" w:type="dxa"/>
            <w:vAlign w:val="center"/>
          </w:tcPr>
          <w:p w:rsidR="00FD14D0" w:rsidRDefault="00FD14D0">
            <w:pPr>
              <w:jc w:val="center"/>
              <w:rPr>
                <w:sz w:val="24"/>
              </w:rPr>
            </w:pPr>
            <w:r>
              <w:rPr>
                <w:rFonts w:hint="eastAsia"/>
                <w:sz w:val="24"/>
              </w:rPr>
              <w:t>主题沙龙活动</w:t>
            </w:r>
          </w:p>
        </w:tc>
        <w:tc>
          <w:tcPr>
            <w:tcW w:w="7149" w:type="dxa"/>
            <w:gridSpan w:val="2"/>
            <w:vAlign w:val="center"/>
          </w:tcPr>
          <w:p w:rsidR="00FD14D0" w:rsidRDefault="00FD14D0">
            <w:pPr>
              <w:rPr>
                <w:rFonts w:ascii="Arial" w:hAnsi="Arial" w:cs="Arial"/>
                <w:sz w:val="24"/>
              </w:rPr>
            </w:pPr>
            <w:r>
              <w:rPr>
                <w:rFonts w:hint="eastAsia"/>
                <w:sz w:val="24"/>
              </w:rPr>
              <w:t>为学员自身健康，亲子家庭，及修养提升各方面提供沙龙活动，帮助学员更好得全方位成长</w:t>
            </w:r>
          </w:p>
        </w:tc>
      </w:tr>
    </w:tbl>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学员企业服务</w:t>
      </w:r>
    </w:p>
    <w:tbl>
      <w:tblPr>
        <w:tblW w:w="9819" w:type="dxa"/>
        <w:jc w:val="center"/>
        <w:tblBorders>
          <w:top w:val="double" w:sz="4" w:space="0" w:color="00B0F0"/>
          <w:left w:val="double" w:sz="4" w:space="0" w:color="00B0F0"/>
          <w:bottom w:val="double" w:sz="4" w:space="0" w:color="00B0F0"/>
          <w:right w:val="double" w:sz="4" w:space="0" w:color="00B0F0"/>
          <w:insideH w:val="double" w:sz="4" w:space="0" w:color="00B0F0"/>
          <w:insideV w:val="double" w:sz="4" w:space="0" w:color="00B0F0"/>
        </w:tblBorders>
        <w:tblLayout w:type="fixed"/>
        <w:tblLook w:val="00A0"/>
      </w:tblPr>
      <w:tblGrid>
        <w:gridCol w:w="3547"/>
        <w:gridCol w:w="6272"/>
      </w:tblGrid>
      <w:tr w:rsidR="00FD14D0">
        <w:trPr>
          <w:trHeight w:val="432"/>
          <w:jc w:val="center"/>
        </w:trPr>
        <w:tc>
          <w:tcPr>
            <w:tcW w:w="3547"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4"/>
              </w:rPr>
            </w:pPr>
            <w:r>
              <w:rPr>
                <w:rFonts w:ascii="微软雅黑" w:eastAsia="微软雅黑" w:hAnsi="微软雅黑" w:hint="eastAsia"/>
                <w:b/>
                <w:bCs/>
                <w:color w:val="FFFFFF"/>
                <w:sz w:val="24"/>
              </w:rPr>
              <w:t>模块</w:t>
            </w:r>
          </w:p>
        </w:tc>
        <w:tc>
          <w:tcPr>
            <w:tcW w:w="6272"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4"/>
              </w:rPr>
            </w:pPr>
            <w:r>
              <w:rPr>
                <w:rFonts w:ascii="微软雅黑" w:eastAsia="微软雅黑" w:hAnsi="微软雅黑" w:hint="eastAsia"/>
                <w:b/>
                <w:bCs/>
                <w:color w:val="FFFFFF"/>
                <w:sz w:val="24"/>
              </w:rPr>
              <w:t>内容</w:t>
            </w:r>
          </w:p>
        </w:tc>
      </w:tr>
      <w:tr w:rsidR="00FD14D0">
        <w:trPr>
          <w:trHeight w:val="1134"/>
          <w:jc w:val="center"/>
        </w:trPr>
        <w:tc>
          <w:tcPr>
            <w:tcW w:w="3547"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4"/>
              </w:rPr>
            </w:pPr>
            <w:r>
              <w:rPr>
                <w:rFonts w:ascii="微软雅黑" w:eastAsia="微软雅黑" w:hAnsi="微软雅黑" w:hint="eastAsia"/>
                <w:b/>
                <w:bCs/>
                <w:color w:val="FFFFFF"/>
                <w:sz w:val="24"/>
              </w:rPr>
              <w:t>政策服务</w:t>
            </w:r>
          </w:p>
        </w:tc>
        <w:tc>
          <w:tcPr>
            <w:tcW w:w="6272" w:type="dxa"/>
            <w:vAlign w:val="center"/>
          </w:tcPr>
          <w:p w:rsidR="00FD14D0" w:rsidRDefault="00FD14D0">
            <w:pPr>
              <w:jc w:val="center"/>
              <w:rPr>
                <w:sz w:val="24"/>
              </w:rPr>
            </w:pPr>
            <w:r>
              <w:rPr>
                <w:rFonts w:hint="eastAsia"/>
                <w:sz w:val="24"/>
              </w:rPr>
              <w:t>针对企业需求提供定制化政策咨询与辅导，加强政企沟通与交流，引导企业在享受政策优惠中推进转型升级，并针对性开展政策研究</w:t>
            </w:r>
          </w:p>
        </w:tc>
      </w:tr>
      <w:tr w:rsidR="00FD14D0">
        <w:trPr>
          <w:trHeight w:val="1134"/>
          <w:jc w:val="center"/>
        </w:trPr>
        <w:tc>
          <w:tcPr>
            <w:tcW w:w="3547"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4"/>
              </w:rPr>
            </w:pPr>
            <w:r>
              <w:rPr>
                <w:rFonts w:ascii="微软雅黑" w:eastAsia="微软雅黑" w:hAnsi="微软雅黑" w:hint="eastAsia"/>
                <w:b/>
                <w:bCs/>
                <w:color w:val="FFFFFF"/>
                <w:sz w:val="24"/>
              </w:rPr>
              <w:t>管理服务</w:t>
            </w:r>
          </w:p>
        </w:tc>
        <w:tc>
          <w:tcPr>
            <w:tcW w:w="6272" w:type="dxa"/>
            <w:vAlign w:val="center"/>
          </w:tcPr>
          <w:p w:rsidR="00FD14D0" w:rsidRDefault="00FD14D0">
            <w:pPr>
              <w:jc w:val="center"/>
              <w:rPr>
                <w:sz w:val="24"/>
              </w:rPr>
            </w:pPr>
            <w:r>
              <w:rPr>
                <w:rFonts w:hint="eastAsia"/>
                <w:sz w:val="24"/>
              </w:rPr>
              <w:t>帮助企业有针对性的解决实际工作中遇到的管理难题，提升战略管理、人力资源管理、运营管理能力，提升组织绩效，促进健康发展</w:t>
            </w:r>
          </w:p>
        </w:tc>
      </w:tr>
      <w:tr w:rsidR="00FD14D0">
        <w:trPr>
          <w:trHeight w:val="1134"/>
          <w:jc w:val="center"/>
        </w:trPr>
        <w:tc>
          <w:tcPr>
            <w:tcW w:w="3547"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4"/>
              </w:rPr>
            </w:pPr>
            <w:r>
              <w:rPr>
                <w:rFonts w:ascii="微软雅黑" w:eastAsia="微软雅黑" w:hAnsi="微软雅黑" w:hint="eastAsia"/>
                <w:b/>
                <w:bCs/>
                <w:color w:val="FFFFFF"/>
                <w:sz w:val="24"/>
              </w:rPr>
              <w:t>资本服务</w:t>
            </w:r>
          </w:p>
        </w:tc>
        <w:tc>
          <w:tcPr>
            <w:tcW w:w="6272" w:type="dxa"/>
            <w:vAlign w:val="center"/>
          </w:tcPr>
          <w:p w:rsidR="00FD14D0" w:rsidRDefault="00FD14D0">
            <w:pPr>
              <w:jc w:val="center"/>
              <w:rPr>
                <w:sz w:val="24"/>
              </w:rPr>
            </w:pPr>
            <w:r>
              <w:rPr>
                <w:rFonts w:hint="eastAsia"/>
                <w:sz w:val="24"/>
              </w:rPr>
              <w:t>为企业与投资机构、政府园区提供高效的投融资服务，通过广泛整合渠道，发布项目，实现资金与项目对接及深度合作</w:t>
            </w:r>
          </w:p>
        </w:tc>
      </w:tr>
      <w:tr w:rsidR="00FD14D0">
        <w:trPr>
          <w:trHeight w:val="1134"/>
          <w:jc w:val="center"/>
        </w:trPr>
        <w:tc>
          <w:tcPr>
            <w:tcW w:w="3547"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4"/>
              </w:rPr>
            </w:pPr>
            <w:r>
              <w:rPr>
                <w:rFonts w:ascii="微软雅黑" w:eastAsia="微软雅黑" w:hAnsi="微软雅黑" w:hint="eastAsia"/>
                <w:b/>
                <w:bCs/>
                <w:color w:val="FFFFFF"/>
                <w:sz w:val="24"/>
              </w:rPr>
              <w:t>技术服务</w:t>
            </w:r>
          </w:p>
        </w:tc>
        <w:tc>
          <w:tcPr>
            <w:tcW w:w="6272" w:type="dxa"/>
            <w:vAlign w:val="center"/>
          </w:tcPr>
          <w:p w:rsidR="00FD14D0" w:rsidRDefault="00FD14D0">
            <w:pPr>
              <w:jc w:val="center"/>
              <w:rPr>
                <w:sz w:val="24"/>
              </w:rPr>
            </w:pPr>
            <w:r>
              <w:rPr>
                <w:rFonts w:hint="eastAsia"/>
                <w:sz w:val="24"/>
              </w:rPr>
              <w:t>为企业搭建产学研合作平台，发挥科研机构优势，为企业提供产品研发、科技咨询和技术攻关、技术推广等服务，助力企业自主创新</w:t>
            </w:r>
          </w:p>
        </w:tc>
      </w:tr>
      <w:tr w:rsidR="00FD14D0">
        <w:trPr>
          <w:trHeight w:val="1134"/>
          <w:jc w:val="center"/>
        </w:trPr>
        <w:tc>
          <w:tcPr>
            <w:tcW w:w="3547" w:type="dxa"/>
            <w:shd w:val="clear" w:color="auto" w:fill="0070C0"/>
            <w:vAlign w:val="center"/>
          </w:tcPr>
          <w:p w:rsidR="00FD14D0" w:rsidRDefault="00FD14D0" w:rsidP="009821D3">
            <w:pPr>
              <w:spacing w:beforeLines="50" w:afterLines="50" w:line="380" w:lineRule="exact"/>
              <w:jc w:val="center"/>
              <w:rPr>
                <w:rFonts w:ascii="微软雅黑" w:eastAsia="微软雅黑" w:hAnsi="微软雅黑"/>
                <w:b/>
                <w:bCs/>
                <w:color w:val="FFFFFF"/>
                <w:sz w:val="24"/>
              </w:rPr>
            </w:pPr>
            <w:r>
              <w:rPr>
                <w:rFonts w:ascii="微软雅黑" w:eastAsia="微软雅黑" w:hAnsi="微软雅黑" w:hint="eastAsia"/>
                <w:b/>
                <w:bCs/>
                <w:color w:val="FFFFFF"/>
                <w:sz w:val="24"/>
              </w:rPr>
              <w:t>人才服务</w:t>
            </w:r>
          </w:p>
        </w:tc>
        <w:tc>
          <w:tcPr>
            <w:tcW w:w="6272" w:type="dxa"/>
            <w:vAlign w:val="center"/>
          </w:tcPr>
          <w:p w:rsidR="00FD14D0" w:rsidRDefault="00FD14D0">
            <w:pPr>
              <w:jc w:val="center"/>
              <w:rPr>
                <w:sz w:val="24"/>
              </w:rPr>
            </w:pPr>
            <w:r>
              <w:rPr>
                <w:rFonts w:hint="eastAsia"/>
                <w:sz w:val="24"/>
              </w:rPr>
              <w:t>为企业提供在线学习、内部培训、创业辅导、测评诊断、知识产权和信息查询等服务内容，帮助企业提高人才核心竞争力</w:t>
            </w:r>
          </w:p>
        </w:tc>
      </w:tr>
    </w:tbl>
    <w:p w:rsidR="00FD14D0" w:rsidRDefault="00FD14D0">
      <w:pPr>
        <w:numPr>
          <w:ilvl w:val="0"/>
          <w:numId w:val="5"/>
        </w:numPr>
        <w:spacing w:line="480" w:lineRule="auto"/>
        <w:rPr>
          <w:rFonts w:ascii="宋体"/>
          <w:b/>
          <w:bCs/>
          <w:color w:val="262626"/>
          <w:sz w:val="28"/>
          <w:szCs w:val="28"/>
        </w:rPr>
      </w:pPr>
      <w:r>
        <w:rPr>
          <w:rFonts w:ascii="宋体" w:hAnsi="宋体" w:hint="eastAsia"/>
          <w:b/>
          <w:bCs/>
          <w:color w:val="262626"/>
          <w:sz w:val="28"/>
          <w:szCs w:val="28"/>
        </w:rPr>
        <w:t>备选师资</w:t>
      </w:r>
    </w:p>
    <w:p w:rsidR="00FD14D0" w:rsidRDefault="00FD14D0">
      <w:pPr>
        <w:spacing w:line="480" w:lineRule="auto"/>
        <w:rPr>
          <w:rFonts w:ascii="宋体"/>
          <w:color w:val="262626"/>
          <w:sz w:val="24"/>
        </w:rPr>
      </w:pPr>
      <w:r>
        <w:rPr>
          <w:rFonts w:ascii="宋体" w:hAnsi="宋体" w:hint="eastAsia"/>
          <w:b/>
          <w:bCs/>
          <w:color w:val="262626"/>
          <w:sz w:val="24"/>
        </w:rPr>
        <w:t>王建军</w:t>
      </w:r>
      <w:r>
        <w:rPr>
          <w:rFonts w:ascii="宋体"/>
          <w:color w:val="262626"/>
          <w:sz w:val="24"/>
        </w:rPr>
        <w:tab/>
      </w:r>
      <w:r>
        <w:rPr>
          <w:rFonts w:ascii="宋体" w:hAnsi="宋体" w:hint="eastAsia"/>
          <w:color w:val="262626"/>
          <w:sz w:val="24"/>
        </w:rPr>
        <w:t>量子大学事业合伙人，国际户外团队体验学习理念引入中国大陆的先驱之一，国内第</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一代体验学习高级培训师，清华大学、浙江大学</w:t>
      </w:r>
      <w:r>
        <w:rPr>
          <w:rFonts w:ascii="宋体" w:hAnsi="宋体"/>
          <w:color w:val="262626"/>
          <w:sz w:val="24"/>
        </w:rPr>
        <w:t>EMBA</w:t>
      </w:r>
      <w:r>
        <w:rPr>
          <w:rFonts w:ascii="宋体" w:hAnsi="宋体" w:hint="eastAsia"/>
          <w:color w:val="262626"/>
          <w:sz w:val="24"/>
        </w:rPr>
        <w:t>特聘教授</w:t>
      </w:r>
    </w:p>
    <w:p w:rsidR="00FD14D0" w:rsidRDefault="00FD14D0">
      <w:pPr>
        <w:spacing w:line="480" w:lineRule="auto"/>
        <w:rPr>
          <w:rFonts w:ascii="宋体"/>
          <w:color w:val="262626"/>
          <w:sz w:val="24"/>
        </w:rPr>
      </w:pPr>
      <w:r>
        <w:rPr>
          <w:rFonts w:ascii="宋体" w:hAnsi="宋体" w:hint="eastAsia"/>
          <w:b/>
          <w:bCs/>
          <w:color w:val="262626"/>
          <w:sz w:val="24"/>
        </w:rPr>
        <w:t>林</w:t>
      </w:r>
      <w:r>
        <w:rPr>
          <w:rFonts w:ascii="宋体" w:hAnsi="宋体"/>
          <w:b/>
          <w:bCs/>
          <w:color w:val="262626"/>
          <w:sz w:val="24"/>
        </w:rPr>
        <w:t xml:space="preserve">  </w:t>
      </w:r>
      <w:r>
        <w:rPr>
          <w:rFonts w:ascii="宋体" w:hAnsi="宋体" w:hint="eastAsia"/>
          <w:b/>
          <w:bCs/>
          <w:color w:val="262626"/>
          <w:sz w:val="24"/>
        </w:rPr>
        <w:t>峰</w:t>
      </w:r>
      <w:r>
        <w:rPr>
          <w:rFonts w:ascii="宋体"/>
          <w:color w:val="262626"/>
          <w:sz w:val="24"/>
        </w:rPr>
        <w:tab/>
      </w:r>
      <w:r>
        <w:rPr>
          <w:rFonts w:ascii="宋体" w:hAnsi="宋体" w:hint="eastAsia"/>
          <w:color w:val="262626"/>
          <w:sz w:val="24"/>
        </w:rPr>
        <w:t>量子大学事业合伙人，可口可乐系统资深培训师，《销售与市场》特约评刊。历任中萃</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食品（可口可乐）销售经理、贝因美集团高管等职务。</w:t>
      </w:r>
    </w:p>
    <w:p w:rsidR="00FD14D0" w:rsidRDefault="00FD14D0">
      <w:pPr>
        <w:spacing w:line="480" w:lineRule="auto"/>
        <w:rPr>
          <w:rFonts w:ascii="宋体"/>
          <w:color w:val="262626"/>
          <w:sz w:val="24"/>
        </w:rPr>
      </w:pPr>
      <w:r>
        <w:rPr>
          <w:rFonts w:ascii="宋体" w:hAnsi="宋体" w:hint="eastAsia"/>
          <w:b/>
          <w:bCs/>
          <w:color w:val="262626"/>
          <w:sz w:val="24"/>
        </w:rPr>
        <w:t>徐宇青</w:t>
      </w:r>
      <w:r>
        <w:rPr>
          <w:rFonts w:ascii="宋体" w:hAnsi="宋体"/>
          <w:color w:val="262626"/>
          <w:sz w:val="24"/>
        </w:rPr>
        <w:t xml:space="preserve"> </w:t>
      </w:r>
      <w:r>
        <w:rPr>
          <w:rFonts w:ascii="宋体" w:hAnsi="宋体" w:hint="eastAsia"/>
          <w:color w:val="262626"/>
          <w:sz w:val="24"/>
        </w:rPr>
        <w:t>量子大学事业合伙人，专注于个体和团队的心理动力激发及探究，国际教练协会（</w:t>
      </w:r>
      <w:r>
        <w:rPr>
          <w:rFonts w:ascii="宋体" w:hAnsi="宋体"/>
          <w:color w:val="262626"/>
          <w:sz w:val="24"/>
        </w:rPr>
        <w:t>ACTP</w:t>
      </w:r>
      <w:r>
        <w:rPr>
          <w:rFonts w:ascii="宋体" w:hAnsi="宋体" w:hint="eastAsia"/>
          <w:color w:val="262626"/>
          <w:sz w:val="24"/>
        </w:rPr>
        <w:t>）</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认证教练，</w:t>
      </w:r>
      <w:r>
        <w:rPr>
          <w:rFonts w:ascii="宋体" w:hAnsi="宋体"/>
          <w:color w:val="262626"/>
          <w:sz w:val="24"/>
        </w:rPr>
        <w:t>MBTI</w:t>
      </w:r>
      <w:r>
        <w:rPr>
          <w:rFonts w:ascii="宋体" w:hAnsi="宋体" w:hint="eastAsia"/>
          <w:color w:val="262626"/>
          <w:sz w:val="24"/>
        </w:rPr>
        <w:t>认证咨询师。</w:t>
      </w:r>
    </w:p>
    <w:p w:rsidR="00FD14D0" w:rsidRDefault="00FD14D0">
      <w:pPr>
        <w:spacing w:line="480" w:lineRule="auto"/>
        <w:rPr>
          <w:rFonts w:ascii="宋体"/>
          <w:color w:val="262626"/>
          <w:sz w:val="24"/>
        </w:rPr>
      </w:pPr>
      <w:r>
        <w:rPr>
          <w:rFonts w:ascii="宋体" w:hAnsi="宋体" w:hint="eastAsia"/>
          <w:b/>
          <w:bCs/>
          <w:color w:val="262626"/>
          <w:sz w:val="24"/>
        </w:rPr>
        <w:t>江新安</w:t>
      </w:r>
      <w:r>
        <w:rPr>
          <w:rFonts w:ascii="宋体" w:hAnsi="宋体"/>
          <w:color w:val="262626"/>
          <w:sz w:val="24"/>
        </w:rPr>
        <w:t xml:space="preserve"> </w:t>
      </w:r>
      <w:r>
        <w:rPr>
          <w:rFonts w:ascii="宋体" w:hAnsi="宋体" w:hint="eastAsia"/>
          <w:color w:val="262626"/>
          <w:sz w:val="24"/>
        </w:rPr>
        <w:t>量子大学事业合伙人，曾任</w:t>
      </w:r>
      <w:r>
        <w:rPr>
          <w:rFonts w:ascii="宋体" w:hAnsi="宋体"/>
          <w:color w:val="262626"/>
          <w:sz w:val="24"/>
        </w:rPr>
        <w:t>GE</w:t>
      </w:r>
      <w:r>
        <w:rPr>
          <w:rFonts w:ascii="宋体" w:hAnsi="宋体" w:hint="eastAsia"/>
          <w:color w:val="262626"/>
          <w:sz w:val="24"/>
        </w:rPr>
        <w:t>集团产品创新战略经理，美国爱荷华州立大学</w:t>
      </w:r>
      <w:r>
        <w:rPr>
          <w:rFonts w:ascii="宋体" w:hAnsi="宋体"/>
          <w:color w:val="262626"/>
          <w:sz w:val="24"/>
        </w:rPr>
        <w:t>MBA</w:t>
      </w:r>
      <w:r>
        <w:rPr>
          <w:rFonts w:ascii="宋体" w:hAnsi="宋体" w:hint="eastAsia"/>
          <w:color w:val="262626"/>
          <w:sz w:val="24"/>
        </w:rPr>
        <w:t>、著</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名产品创新与研发管理专家、项目管理专家</w:t>
      </w:r>
    </w:p>
    <w:p w:rsidR="00FD14D0" w:rsidRDefault="00FD14D0">
      <w:pPr>
        <w:spacing w:line="480" w:lineRule="auto"/>
        <w:rPr>
          <w:rFonts w:ascii="宋体"/>
          <w:color w:val="262626"/>
          <w:sz w:val="24"/>
        </w:rPr>
      </w:pPr>
      <w:r>
        <w:rPr>
          <w:rFonts w:ascii="宋体" w:hAnsi="宋体" w:hint="eastAsia"/>
          <w:b/>
          <w:bCs/>
          <w:color w:val="262626"/>
          <w:sz w:val="24"/>
        </w:rPr>
        <w:t>张继立</w:t>
      </w:r>
      <w:r>
        <w:rPr>
          <w:rFonts w:ascii="宋体" w:hAnsi="宋体"/>
          <w:color w:val="262626"/>
          <w:sz w:val="24"/>
        </w:rPr>
        <w:t xml:space="preserve"> </w:t>
      </w:r>
      <w:r>
        <w:rPr>
          <w:rFonts w:ascii="宋体" w:hAnsi="宋体" w:hint="eastAsia"/>
          <w:color w:val="262626"/>
          <w:sz w:val="24"/>
        </w:rPr>
        <w:t>原华为移动解决方案总裁，在华为公司有</w:t>
      </w:r>
      <w:r>
        <w:rPr>
          <w:rFonts w:ascii="宋体" w:hAnsi="宋体"/>
          <w:color w:val="262626"/>
          <w:sz w:val="24"/>
        </w:rPr>
        <w:t>12</w:t>
      </w:r>
      <w:r>
        <w:rPr>
          <w:rFonts w:ascii="宋体" w:hAnsi="宋体" w:hint="eastAsia"/>
          <w:color w:val="262626"/>
          <w:sz w:val="24"/>
        </w:rPr>
        <w:t>年的管理实战经验</w:t>
      </w:r>
    </w:p>
    <w:p w:rsidR="00FD14D0" w:rsidRDefault="00FD14D0">
      <w:pPr>
        <w:spacing w:line="480" w:lineRule="auto"/>
        <w:rPr>
          <w:rFonts w:ascii="宋体"/>
          <w:color w:val="262626"/>
          <w:sz w:val="24"/>
        </w:rPr>
      </w:pPr>
      <w:r>
        <w:rPr>
          <w:rFonts w:ascii="宋体" w:hAnsi="宋体" w:hint="eastAsia"/>
          <w:b/>
          <w:bCs/>
          <w:color w:val="262626"/>
          <w:sz w:val="24"/>
        </w:rPr>
        <w:t>臧其超</w:t>
      </w:r>
      <w:r>
        <w:rPr>
          <w:rFonts w:ascii="宋体"/>
          <w:color w:val="262626"/>
          <w:sz w:val="24"/>
        </w:rPr>
        <w:tab/>
      </w:r>
      <w:r>
        <w:rPr>
          <w:rFonts w:ascii="宋体" w:hAnsi="宋体" w:hint="eastAsia"/>
          <w:color w:val="262626"/>
          <w:sz w:val="24"/>
        </w:rPr>
        <w:t>中国营销学院院长、原雅芳中国、泰康人寿营销总监、清华、北大、上海交大等院校</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特聘讲师。</w:t>
      </w:r>
    </w:p>
    <w:p w:rsidR="00FD14D0" w:rsidRDefault="00FD14D0">
      <w:pPr>
        <w:spacing w:line="480" w:lineRule="auto"/>
        <w:rPr>
          <w:rFonts w:ascii="宋体"/>
          <w:color w:val="262626"/>
          <w:sz w:val="24"/>
        </w:rPr>
      </w:pPr>
      <w:r>
        <w:rPr>
          <w:rFonts w:ascii="宋体" w:hAnsi="宋体" w:hint="eastAsia"/>
          <w:b/>
          <w:bCs/>
          <w:color w:val="262626"/>
          <w:sz w:val="24"/>
        </w:rPr>
        <w:t>尚旭东</w:t>
      </w:r>
      <w:r>
        <w:rPr>
          <w:rFonts w:ascii="宋体"/>
          <w:color w:val="262626"/>
          <w:sz w:val="24"/>
        </w:rPr>
        <w:tab/>
      </w:r>
      <w:r>
        <w:rPr>
          <w:rFonts w:ascii="宋体" w:hAnsi="宋体" w:hint="eastAsia"/>
          <w:color w:val="262626"/>
          <w:sz w:val="24"/>
        </w:rPr>
        <w:t>量子大学事业合伙人，曾在海尔集团从事企业文化和企业中高层管理工作</w:t>
      </w:r>
      <w:r>
        <w:rPr>
          <w:rFonts w:ascii="宋体" w:hAnsi="宋体"/>
          <w:color w:val="262626"/>
          <w:sz w:val="24"/>
        </w:rPr>
        <w:t>11</w:t>
      </w:r>
      <w:r>
        <w:rPr>
          <w:rFonts w:ascii="宋体" w:hAnsi="宋体" w:hint="eastAsia"/>
          <w:color w:val="262626"/>
          <w:sz w:val="24"/>
        </w:rPr>
        <w:t>年整，国</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际</w:t>
      </w:r>
      <w:r>
        <w:rPr>
          <w:rFonts w:ascii="宋体" w:hAnsi="宋体"/>
          <w:color w:val="262626"/>
          <w:sz w:val="24"/>
        </w:rPr>
        <w:t>CMC</w:t>
      </w:r>
      <w:r>
        <w:rPr>
          <w:rFonts w:ascii="宋体" w:hAnsi="宋体" w:hint="eastAsia"/>
          <w:color w:val="262626"/>
          <w:sz w:val="24"/>
        </w:rPr>
        <w:t>认证管理咨询师，清华、人民大学特聘讲师</w:t>
      </w:r>
    </w:p>
    <w:p w:rsidR="00FD14D0" w:rsidRDefault="00FD14D0">
      <w:pPr>
        <w:spacing w:line="480" w:lineRule="auto"/>
        <w:rPr>
          <w:rFonts w:ascii="宋体"/>
          <w:color w:val="262626"/>
          <w:sz w:val="24"/>
        </w:rPr>
      </w:pPr>
      <w:r>
        <w:rPr>
          <w:rFonts w:ascii="宋体" w:hAnsi="宋体" w:hint="eastAsia"/>
          <w:b/>
          <w:bCs/>
          <w:color w:val="262626"/>
          <w:sz w:val="24"/>
        </w:rPr>
        <w:t>罗树忠</w:t>
      </w:r>
      <w:r>
        <w:rPr>
          <w:rFonts w:ascii="宋体"/>
          <w:color w:val="262626"/>
          <w:sz w:val="24"/>
        </w:rPr>
        <w:tab/>
      </w:r>
      <w:r>
        <w:rPr>
          <w:rFonts w:ascii="宋体" w:hAnsi="宋体" w:hint="eastAsia"/>
          <w:color w:val="262626"/>
          <w:sz w:val="24"/>
        </w:rPr>
        <w:t>著名九型人格导师，国内第一批企业高管教练训练导师</w:t>
      </w:r>
    </w:p>
    <w:p w:rsidR="00FD14D0" w:rsidRDefault="00FD14D0">
      <w:pPr>
        <w:spacing w:line="480" w:lineRule="auto"/>
        <w:rPr>
          <w:rFonts w:ascii="宋体"/>
          <w:color w:val="262626"/>
          <w:sz w:val="24"/>
        </w:rPr>
      </w:pPr>
      <w:r>
        <w:rPr>
          <w:rFonts w:ascii="宋体" w:hAnsi="宋体" w:hint="eastAsia"/>
          <w:b/>
          <w:bCs/>
          <w:color w:val="262626"/>
          <w:sz w:val="24"/>
        </w:rPr>
        <w:t>汪蔚青</w:t>
      </w:r>
      <w:r>
        <w:rPr>
          <w:rFonts w:ascii="宋体" w:hAnsi="宋体"/>
          <w:color w:val="262626"/>
          <w:sz w:val="24"/>
        </w:rPr>
        <w:t xml:space="preserve"> </w:t>
      </w:r>
      <w:r>
        <w:rPr>
          <w:rFonts w:ascii="宋体" w:hAnsi="宋体" w:hint="eastAsia"/>
          <w:color w:val="262626"/>
          <w:sz w:val="24"/>
        </w:rPr>
        <w:t>量子大学财税学院特聘讲师，中国国际税收研究会学术委员，第一财经频道《解码财</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商》解码人，央视财经评论员</w:t>
      </w:r>
    </w:p>
    <w:p w:rsidR="00FD14D0" w:rsidRDefault="00FD14D0">
      <w:pPr>
        <w:spacing w:line="480" w:lineRule="auto"/>
        <w:rPr>
          <w:rFonts w:ascii="宋体"/>
          <w:color w:val="262626"/>
          <w:sz w:val="24"/>
        </w:rPr>
      </w:pPr>
      <w:r>
        <w:rPr>
          <w:rFonts w:ascii="宋体" w:hAnsi="宋体" w:hint="eastAsia"/>
          <w:b/>
          <w:bCs/>
          <w:color w:val="262626"/>
          <w:sz w:val="24"/>
        </w:rPr>
        <w:t>张山领</w:t>
      </w:r>
      <w:r>
        <w:rPr>
          <w:rFonts w:ascii="宋体" w:hAnsi="宋体"/>
          <w:color w:val="262626"/>
          <w:sz w:val="24"/>
        </w:rPr>
        <w:t xml:space="preserve"> </w:t>
      </w:r>
      <w:r>
        <w:rPr>
          <w:rFonts w:ascii="宋体" w:hAnsi="宋体" w:hint="eastAsia"/>
          <w:color w:val="262626"/>
          <w:sz w:val="24"/>
        </w:rPr>
        <w:t>量子大学事业合伙人，原阿里巴巴组织发展专家，</w:t>
      </w:r>
      <w:r>
        <w:rPr>
          <w:rFonts w:ascii="宋体" w:hAnsi="宋体"/>
          <w:color w:val="262626"/>
          <w:sz w:val="24"/>
        </w:rPr>
        <w:t>11</w:t>
      </w:r>
      <w:r>
        <w:rPr>
          <w:rFonts w:ascii="宋体" w:hAnsi="宋体" w:hint="eastAsia"/>
          <w:color w:val="262626"/>
          <w:sz w:val="24"/>
        </w:rPr>
        <w:t>年阿里工作经历，曾任阿里巴巴</w:t>
      </w:r>
    </w:p>
    <w:p w:rsidR="00FD14D0" w:rsidRDefault="00FD14D0">
      <w:pPr>
        <w:spacing w:line="480" w:lineRule="auto"/>
        <w:rPr>
          <w:rFonts w:ascii="宋体"/>
          <w:color w:val="262626"/>
          <w:sz w:val="24"/>
        </w:rPr>
      </w:pPr>
      <w:r>
        <w:rPr>
          <w:rFonts w:ascii="宋体" w:hAnsi="宋体"/>
          <w:color w:val="262626"/>
          <w:sz w:val="24"/>
        </w:rPr>
        <w:t xml:space="preserve">       </w:t>
      </w:r>
      <w:r>
        <w:rPr>
          <w:rFonts w:ascii="宋体" w:hAnsi="宋体" w:hint="eastAsia"/>
          <w:color w:val="262626"/>
          <w:sz w:val="24"/>
        </w:rPr>
        <w:t>集团幸福指数项目、支付宝组织文化升级项目经理</w:t>
      </w:r>
    </w:p>
    <w:p w:rsidR="00FD14D0" w:rsidRDefault="00FD14D0">
      <w:pPr>
        <w:spacing w:line="480" w:lineRule="auto"/>
        <w:rPr>
          <w:rFonts w:ascii="宋体"/>
          <w:color w:val="262626"/>
          <w:sz w:val="24"/>
        </w:rPr>
      </w:pPr>
      <w:r>
        <w:rPr>
          <w:rFonts w:ascii="宋体" w:hAnsi="宋体" w:hint="eastAsia"/>
          <w:b/>
          <w:bCs/>
          <w:color w:val="262626"/>
          <w:sz w:val="24"/>
        </w:rPr>
        <w:t>魏</w:t>
      </w:r>
      <w:r>
        <w:rPr>
          <w:rFonts w:ascii="宋体" w:hAnsi="宋体"/>
          <w:b/>
          <w:bCs/>
          <w:color w:val="262626"/>
          <w:sz w:val="24"/>
        </w:rPr>
        <w:t xml:space="preserve">  </w:t>
      </w:r>
      <w:r>
        <w:rPr>
          <w:rFonts w:ascii="宋体" w:hAnsi="宋体" w:hint="eastAsia"/>
          <w:b/>
          <w:bCs/>
          <w:color w:val="262626"/>
          <w:sz w:val="24"/>
        </w:rPr>
        <w:t>梅</w:t>
      </w:r>
      <w:r>
        <w:rPr>
          <w:rFonts w:ascii="宋体" w:hAnsi="宋体"/>
          <w:color w:val="262626"/>
          <w:sz w:val="24"/>
        </w:rPr>
        <w:t xml:space="preserve"> </w:t>
      </w:r>
      <w:r>
        <w:rPr>
          <w:rFonts w:ascii="宋体" w:hAnsi="宋体" w:hint="eastAsia"/>
          <w:color w:val="262626"/>
          <w:sz w:val="24"/>
        </w:rPr>
        <w:t>工程师，吉利控股集团公司副总裁人力资源总监，中国政法大学人权研究院研究员</w:t>
      </w:r>
    </w:p>
    <w:p w:rsidR="00FD14D0" w:rsidRDefault="00FD14D0">
      <w:pPr>
        <w:spacing w:line="480" w:lineRule="auto"/>
        <w:rPr>
          <w:rFonts w:ascii="宋体"/>
          <w:color w:val="262626"/>
          <w:sz w:val="24"/>
        </w:rPr>
      </w:pPr>
      <w:r>
        <w:rPr>
          <w:rFonts w:ascii="宋体" w:hAnsi="宋体" w:hint="eastAsia"/>
          <w:b/>
          <w:bCs/>
          <w:color w:val="262626"/>
          <w:sz w:val="24"/>
        </w:rPr>
        <w:t>麦</w:t>
      </w:r>
      <w:r>
        <w:rPr>
          <w:rFonts w:ascii="宋体" w:hAnsi="宋体"/>
          <w:b/>
          <w:bCs/>
          <w:color w:val="262626"/>
          <w:sz w:val="24"/>
        </w:rPr>
        <w:t xml:space="preserve">  </w:t>
      </w:r>
      <w:r>
        <w:rPr>
          <w:rFonts w:ascii="宋体" w:hAnsi="宋体" w:hint="eastAsia"/>
          <w:b/>
          <w:bCs/>
          <w:color w:val="262626"/>
          <w:sz w:val="24"/>
        </w:rPr>
        <w:t>硕</w:t>
      </w:r>
      <w:r>
        <w:rPr>
          <w:rFonts w:ascii="宋体" w:hAnsi="宋体"/>
          <w:color w:val="262626"/>
          <w:sz w:val="24"/>
        </w:rPr>
        <w:t xml:space="preserve"> </w:t>
      </w:r>
      <w:r>
        <w:rPr>
          <w:rFonts w:ascii="宋体" w:hAnsi="宋体" w:hint="eastAsia"/>
          <w:color w:val="262626"/>
          <w:sz w:val="24"/>
        </w:rPr>
        <w:t>工付宝联合创始人。先后担任优酷、新浪视频等高管，迅雷看看前副总</w:t>
      </w:r>
    </w:p>
    <w:p w:rsidR="00FD14D0" w:rsidRDefault="00FD14D0">
      <w:pPr>
        <w:spacing w:line="480" w:lineRule="auto"/>
        <w:rPr>
          <w:rFonts w:ascii="宋体"/>
          <w:color w:val="262626"/>
          <w:sz w:val="24"/>
        </w:rPr>
      </w:pPr>
      <w:r>
        <w:rPr>
          <w:rFonts w:ascii="宋体" w:hAnsi="宋体" w:hint="eastAsia"/>
          <w:b/>
          <w:bCs/>
          <w:color w:val="262626"/>
          <w:sz w:val="24"/>
        </w:rPr>
        <w:t>陶</w:t>
      </w:r>
      <w:r>
        <w:rPr>
          <w:rFonts w:ascii="宋体" w:hAnsi="宋体"/>
          <w:b/>
          <w:bCs/>
          <w:color w:val="262626"/>
          <w:sz w:val="24"/>
        </w:rPr>
        <w:t xml:space="preserve">  </w:t>
      </w:r>
      <w:r>
        <w:rPr>
          <w:rFonts w:ascii="宋体" w:hAnsi="宋体" w:hint="eastAsia"/>
          <w:b/>
          <w:bCs/>
          <w:color w:val="262626"/>
          <w:sz w:val="24"/>
        </w:rPr>
        <w:t>然</w:t>
      </w:r>
      <w:r>
        <w:rPr>
          <w:rFonts w:ascii="宋体" w:hAnsi="宋体"/>
          <w:color w:val="262626"/>
          <w:sz w:val="24"/>
        </w:rPr>
        <w:t xml:space="preserve"> </w:t>
      </w:r>
      <w:r>
        <w:rPr>
          <w:rFonts w:ascii="宋体" w:hAnsi="宋体" w:hint="eastAsia"/>
          <w:color w:val="262626"/>
          <w:sz w:val="24"/>
        </w:rPr>
        <w:t>曾任滴滴出行资深副总裁，阿里巴巴集团公众和客户沟通部总监</w:t>
      </w:r>
    </w:p>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报名方式</w:t>
      </w:r>
    </w:p>
    <w:p w:rsidR="00FD14D0" w:rsidRDefault="00FD14D0">
      <w:pPr>
        <w:spacing w:line="480" w:lineRule="auto"/>
        <w:rPr>
          <w:rFonts w:ascii="宋体"/>
          <w:color w:val="262626"/>
          <w:sz w:val="24"/>
        </w:rPr>
      </w:pPr>
      <w:r>
        <w:rPr>
          <w:rFonts w:ascii="宋体" w:hAnsi="宋体"/>
          <w:color w:val="262626"/>
          <w:sz w:val="24"/>
        </w:rPr>
        <w:t>1</w:t>
      </w:r>
      <w:r>
        <w:rPr>
          <w:rFonts w:ascii="宋体" w:hAnsi="宋体" w:hint="eastAsia"/>
          <w:color w:val="262626"/>
          <w:sz w:val="24"/>
        </w:rPr>
        <w:t>、提交入学申请表，接受资格预审。</w:t>
      </w:r>
    </w:p>
    <w:p w:rsidR="00FD14D0" w:rsidRDefault="00FD14D0">
      <w:pPr>
        <w:spacing w:line="480" w:lineRule="auto"/>
        <w:rPr>
          <w:rFonts w:ascii="宋体"/>
          <w:color w:val="262626"/>
          <w:sz w:val="24"/>
        </w:rPr>
      </w:pPr>
      <w:r>
        <w:rPr>
          <w:rFonts w:ascii="宋体" w:hAnsi="宋体"/>
          <w:color w:val="262626"/>
          <w:sz w:val="24"/>
        </w:rPr>
        <w:t>2</w:t>
      </w:r>
      <w:r>
        <w:rPr>
          <w:rFonts w:ascii="宋体" w:hAnsi="宋体" w:hint="eastAsia"/>
          <w:color w:val="262626"/>
          <w:sz w:val="24"/>
        </w:rPr>
        <w:t>、提交报名资料，包含学历证书复印件</w:t>
      </w:r>
      <w:r>
        <w:rPr>
          <w:rFonts w:ascii="宋体" w:hAnsi="宋体"/>
          <w:color w:val="262626"/>
          <w:sz w:val="24"/>
        </w:rPr>
        <w:t>2</w:t>
      </w:r>
      <w:r>
        <w:rPr>
          <w:rFonts w:ascii="宋体" w:hAnsi="宋体" w:hint="eastAsia"/>
          <w:color w:val="262626"/>
          <w:sz w:val="24"/>
        </w:rPr>
        <w:t>份，身份证复印件</w:t>
      </w:r>
      <w:r>
        <w:rPr>
          <w:rFonts w:ascii="宋体" w:hAnsi="宋体"/>
          <w:color w:val="262626"/>
          <w:sz w:val="24"/>
        </w:rPr>
        <w:t>2</w:t>
      </w:r>
      <w:r>
        <w:rPr>
          <w:rFonts w:ascii="宋体" w:hAnsi="宋体" w:hint="eastAsia"/>
          <w:color w:val="262626"/>
          <w:sz w:val="24"/>
        </w:rPr>
        <w:t>份，劳动合同复印件</w:t>
      </w:r>
      <w:r>
        <w:rPr>
          <w:rFonts w:ascii="宋体" w:hAnsi="宋体"/>
          <w:color w:val="262626"/>
          <w:sz w:val="24"/>
        </w:rPr>
        <w:t>1</w:t>
      </w:r>
      <w:r>
        <w:rPr>
          <w:rFonts w:ascii="宋体" w:hAnsi="宋体" w:hint="eastAsia"/>
          <w:color w:val="262626"/>
          <w:sz w:val="24"/>
        </w:rPr>
        <w:t>份等</w:t>
      </w:r>
    </w:p>
    <w:p w:rsidR="00FD14D0" w:rsidRDefault="00FD14D0">
      <w:pPr>
        <w:spacing w:line="480" w:lineRule="auto"/>
        <w:rPr>
          <w:rFonts w:ascii="宋体"/>
          <w:color w:val="262626"/>
          <w:sz w:val="24"/>
        </w:rPr>
      </w:pPr>
      <w:r>
        <w:rPr>
          <w:rFonts w:ascii="宋体" w:hAnsi="宋体"/>
          <w:color w:val="262626"/>
          <w:sz w:val="24"/>
        </w:rPr>
        <w:t>3</w:t>
      </w:r>
      <w:r>
        <w:rPr>
          <w:rFonts w:ascii="宋体" w:hAnsi="宋体" w:hint="eastAsia"/>
          <w:color w:val="262626"/>
          <w:sz w:val="24"/>
        </w:rPr>
        <w:t>、经工业和信息化部人才交流中心审核后发放入学通知书。</w:t>
      </w:r>
    </w:p>
    <w:p w:rsidR="00FD14D0" w:rsidRDefault="00FD14D0">
      <w:pPr>
        <w:spacing w:line="480" w:lineRule="auto"/>
        <w:rPr>
          <w:rFonts w:ascii="宋体"/>
          <w:color w:val="262626"/>
          <w:sz w:val="24"/>
        </w:rPr>
      </w:pPr>
      <w:r>
        <w:rPr>
          <w:rFonts w:ascii="宋体" w:hAnsi="宋体"/>
          <w:color w:val="262626"/>
          <w:sz w:val="24"/>
        </w:rPr>
        <w:t>4</w:t>
      </w:r>
      <w:r>
        <w:rPr>
          <w:rFonts w:ascii="宋体" w:hAnsi="宋体" w:hint="eastAsia"/>
          <w:color w:val="262626"/>
          <w:sz w:val="24"/>
        </w:rPr>
        <w:t>、经审核后，学员缴纳学费至以下账户：</w:t>
      </w:r>
    </w:p>
    <w:p w:rsidR="00FD14D0" w:rsidRDefault="00FD14D0">
      <w:pPr>
        <w:spacing w:line="480" w:lineRule="auto"/>
        <w:rPr>
          <w:rFonts w:ascii="宋体"/>
          <w:color w:val="262626"/>
          <w:sz w:val="24"/>
        </w:rPr>
      </w:pPr>
      <w:r>
        <w:rPr>
          <w:rFonts w:ascii="宋体" w:hAnsi="宋体" w:hint="eastAsia"/>
          <w:color w:val="262626"/>
          <w:sz w:val="24"/>
        </w:rPr>
        <w:t>户</w:t>
      </w:r>
      <w:r>
        <w:rPr>
          <w:rFonts w:ascii="宋体" w:hAnsi="宋体"/>
          <w:color w:val="262626"/>
          <w:sz w:val="24"/>
        </w:rPr>
        <w:t xml:space="preserve">  </w:t>
      </w:r>
      <w:r>
        <w:rPr>
          <w:rFonts w:ascii="宋体" w:hAnsi="宋体" w:hint="eastAsia"/>
          <w:color w:val="262626"/>
          <w:sz w:val="24"/>
        </w:rPr>
        <w:t>名：浙江量子教育科技股份有限公司</w:t>
      </w:r>
    </w:p>
    <w:p w:rsidR="00FD14D0" w:rsidRDefault="00FD14D0">
      <w:pPr>
        <w:spacing w:line="480" w:lineRule="auto"/>
        <w:rPr>
          <w:rFonts w:ascii="宋体"/>
          <w:color w:val="262626"/>
          <w:sz w:val="24"/>
        </w:rPr>
      </w:pPr>
      <w:r>
        <w:rPr>
          <w:rFonts w:ascii="宋体" w:hAnsi="宋体" w:hint="eastAsia"/>
          <w:color w:val="262626"/>
          <w:sz w:val="24"/>
        </w:rPr>
        <w:t>开户行：工行杭州开元支行</w:t>
      </w:r>
    </w:p>
    <w:p w:rsidR="00FD14D0" w:rsidRDefault="00FD14D0">
      <w:pPr>
        <w:spacing w:line="480" w:lineRule="auto"/>
        <w:rPr>
          <w:rFonts w:ascii="宋体"/>
          <w:color w:val="262626"/>
          <w:sz w:val="24"/>
        </w:rPr>
      </w:pPr>
      <w:r>
        <w:rPr>
          <w:rFonts w:ascii="宋体" w:hAnsi="宋体" w:hint="eastAsia"/>
          <w:color w:val="262626"/>
          <w:sz w:val="24"/>
        </w:rPr>
        <w:t>账</w:t>
      </w:r>
      <w:r>
        <w:rPr>
          <w:rFonts w:ascii="宋体" w:hAnsi="宋体"/>
          <w:color w:val="262626"/>
          <w:sz w:val="24"/>
        </w:rPr>
        <w:t xml:space="preserve">  </w:t>
      </w:r>
      <w:r>
        <w:rPr>
          <w:rFonts w:ascii="宋体" w:hAnsi="宋体" w:hint="eastAsia"/>
          <w:color w:val="262626"/>
          <w:sz w:val="24"/>
        </w:rPr>
        <w:t>号：</w:t>
      </w:r>
      <w:r>
        <w:rPr>
          <w:rFonts w:ascii="宋体" w:hAnsi="宋体"/>
          <w:color w:val="262626"/>
          <w:sz w:val="24"/>
        </w:rPr>
        <w:t>1202021509900715428</w:t>
      </w:r>
    </w:p>
    <w:p w:rsidR="00FD14D0" w:rsidRDefault="00FD14D0">
      <w:pPr>
        <w:spacing w:line="480" w:lineRule="auto"/>
        <w:rPr>
          <w:rFonts w:ascii="宋体"/>
          <w:color w:val="262626"/>
          <w:sz w:val="24"/>
        </w:rPr>
      </w:pPr>
      <w:r>
        <w:rPr>
          <w:rFonts w:ascii="宋体" w:hAnsi="宋体" w:hint="eastAsia"/>
          <w:color w:val="262626"/>
          <w:sz w:val="24"/>
        </w:rPr>
        <w:t>支付宝：</w:t>
      </w:r>
    </w:p>
    <w:p w:rsidR="00FD14D0" w:rsidRDefault="00FD14D0">
      <w:pPr>
        <w:spacing w:line="480" w:lineRule="auto"/>
        <w:rPr>
          <w:rFonts w:ascii="宋体"/>
          <w:color w:val="262626"/>
          <w:sz w:val="24"/>
        </w:rPr>
      </w:pPr>
      <w:r>
        <w:rPr>
          <w:rFonts w:ascii="宋体" w:hAnsi="宋体" w:hint="eastAsia"/>
          <w:color w:val="262626"/>
          <w:sz w:val="24"/>
        </w:rPr>
        <w:t>户名：浙江量子教育科技股份有限公司</w:t>
      </w:r>
    </w:p>
    <w:p w:rsidR="00FD14D0" w:rsidRDefault="00FD14D0">
      <w:pPr>
        <w:spacing w:line="480" w:lineRule="auto"/>
        <w:rPr>
          <w:rFonts w:ascii="宋体"/>
          <w:color w:val="262626"/>
          <w:sz w:val="24"/>
        </w:rPr>
      </w:pPr>
      <w:r>
        <w:rPr>
          <w:rFonts w:ascii="宋体" w:hAnsi="宋体" w:hint="eastAsia"/>
          <w:color w:val="262626"/>
          <w:sz w:val="24"/>
        </w:rPr>
        <w:t>账号：</w:t>
      </w:r>
      <w:r>
        <w:rPr>
          <w:rFonts w:ascii="宋体" w:hAnsi="宋体"/>
          <w:color w:val="262626"/>
          <w:sz w:val="24"/>
        </w:rPr>
        <w:t>quantum_university@126.com</w:t>
      </w:r>
    </w:p>
    <w:p w:rsidR="00FD14D0" w:rsidRDefault="00FD14D0">
      <w:pPr>
        <w:spacing w:line="480" w:lineRule="auto"/>
        <w:rPr>
          <w:rFonts w:ascii="宋体"/>
          <w:color w:val="262626"/>
          <w:sz w:val="24"/>
        </w:rPr>
      </w:pPr>
      <w:r>
        <w:rPr>
          <w:rFonts w:ascii="宋体" w:hAnsi="宋体" w:hint="eastAsia"/>
          <w:color w:val="262626"/>
          <w:sz w:val="24"/>
        </w:rPr>
        <w:t>（汇款用途务必填写：量子大学骨干人才班学费）</w:t>
      </w:r>
    </w:p>
    <w:p w:rsidR="00FD14D0" w:rsidRDefault="00FD14D0">
      <w:pPr>
        <w:spacing w:line="480" w:lineRule="auto"/>
        <w:rPr>
          <w:rFonts w:ascii="宋体"/>
          <w:color w:val="262626"/>
          <w:sz w:val="24"/>
        </w:rPr>
      </w:pPr>
      <w:r>
        <w:rPr>
          <w:rFonts w:ascii="宋体" w:hAnsi="宋体"/>
          <w:color w:val="262626"/>
          <w:sz w:val="24"/>
        </w:rPr>
        <w:t>4</w:t>
      </w:r>
      <w:r>
        <w:rPr>
          <w:rFonts w:ascii="宋体" w:hAnsi="宋体" w:hint="eastAsia"/>
          <w:color w:val="262626"/>
          <w:sz w:val="24"/>
        </w:rPr>
        <w:t>、学员携带相关材料（报名表加盖公章原件、公司营业执照复印件或职务证明、身份证复印件各一份；照片（小</w:t>
      </w:r>
      <w:r>
        <w:rPr>
          <w:rFonts w:ascii="宋体" w:hAnsi="宋体"/>
          <w:color w:val="262626"/>
          <w:sz w:val="24"/>
        </w:rPr>
        <w:t>2</w:t>
      </w:r>
      <w:r>
        <w:rPr>
          <w:rFonts w:ascii="宋体" w:hAnsi="宋体" w:hint="eastAsia"/>
          <w:color w:val="262626"/>
          <w:sz w:val="24"/>
        </w:rPr>
        <w:t>寸）六张）报到，报名地点：量子大学</w:t>
      </w:r>
    </w:p>
    <w:p w:rsidR="00FD14D0" w:rsidRDefault="00FD14D0">
      <w:pPr>
        <w:spacing w:line="480" w:lineRule="auto"/>
        <w:rPr>
          <w:rFonts w:ascii="宋体"/>
          <w:color w:val="262626"/>
          <w:sz w:val="24"/>
        </w:rPr>
      </w:pPr>
      <w:r>
        <w:rPr>
          <w:rFonts w:ascii="宋体" w:hAnsi="宋体"/>
          <w:color w:val="262626"/>
          <w:sz w:val="24"/>
        </w:rPr>
        <w:t>5</w:t>
      </w:r>
      <w:r>
        <w:rPr>
          <w:rFonts w:ascii="宋体" w:hAnsi="宋体" w:hint="eastAsia"/>
          <w:color w:val="262626"/>
          <w:sz w:val="24"/>
        </w:rPr>
        <w:t>、参加开学典礼，正式入学。</w:t>
      </w:r>
    </w:p>
    <w:p w:rsidR="00FD14D0" w:rsidRDefault="00FD14D0">
      <w:pPr>
        <w:numPr>
          <w:ilvl w:val="0"/>
          <w:numId w:val="1"/>
        </w:numPr>
        <w:jc w:val="left"/>
        <w:rPr>
          <w:rFonts w:ascii="微软雅黑" w:eastAsia="微软雅黑" w:hAnsi="微软雅黑" w:cs="微软雅黑"/>
          <w:b/>
          <w:color w:val="262626"/>
          <w:sz w:val="36"/>
          <w:szCs w:val="36"/>
        </w:rPr>
      </w:pPr>
      <w:r>
        <w:rPr>
          <w:rFonts w:ascii="微软雅黑" w:eastAsia="微软雅黑" w:hAnsi="微软雅黑" w:cs="微软雅黑" w:hint="eastAsia"/>
          <w:b/>
          <w:color w:val="262626"/>
          <w:sz w:val="36"/>
          <w:szCs w:val="36"/>
        </w:rPr>
        <w:t>联系方式</w:t>
      </w:r>
    </w:p>
    <w:p w:rsidR="00FD14D0" w:rsidRDefault="00FD14D0">
      <w:pPr>
        <w:numPr>
          <w:ilvl w:val="0"/>
          <w:numId w:val="6"/>
        </w:numPr>
        <w:spacing w:line="480" w:lineRule="auto"/>
        <w:rPr>
          <w:rFonts w:ascii="宋体"/>
          <w:b/>
          <w:bCs/>
          <w:color w:val="262626"/>
          <w:sz w:val="24"/>
        </w:rPr>
      </w:pPr>
      <w:r>
        <w:rPr>
          <w:rFonts w:ascii="宋体" w:hAnsi="宋体" w:hint="eastAsia"/>
          <w:b/>
          <w:bCs/>
          <w:color w:val="262626"/>
          <w:sz w:val="24"/>
        </w:rPr>
        <w:t>量子大学</w:t>
      </w:r>
    </w:p>
    <w:p w:rsidR="00FD14D0" w:rsidRDefault="00FD14D0">
      <w:pPr>
        <w:spacing w:line="480" w:lineRule="auto"/>
        <w:rPr>
          <w:rFonts w:ascii="宋体"/>
          <w:color w:val="262626"/>
          <w:sz w:val="24"/>
        </w:rPr>
      </w:pPr>
      <w:r>
        <w:rPr>
          <w:rFonts w:ascii="宋体" w:hAnsi="宋体" w:hint="eastAsia"/>
          <w:color w:val="262626"/>
          <w:sz w:val="24"/>
        </w:rPr>
        <w:t>联系电话：</w:t>
      </w:r>
      <w:r>
        <w:rPr>
          <w:rFonts w:ascii="宋体" w:hAnsi="宋体"/>
          <w:color w:val="262626"/>
          <w:sz w:val="24"/>
        </w:rPr>
        <w:t>15306736160</w:t>
      </w:r>
    </w:p>
    <w:p w:rsidR="00FD14D0" w:rsidRDefault="00FD14D0">
      <w:pPr>
        <w:spacing w:line="480" w:lineRule="auto"/>
        <w:rPr>
          <w:rFonts w:ascii="宋体"/>
          <w:color w:val="262626"/>
          <w:sz w:val="24"/>
        </w:rPr>
      </w:pPr>
      <w:r>
        <w:rPr>
          <w:rFonts w:ascii="宋体" w:hAnsi="宋体" w:hint="eastAsia"/>
          <w:color w:val="262626"/>
          <w:sz w:val="24"/>
        </w:rPr>
        <w:t>联系人：徐萍</w:t>
      </w:r>
    </w:p>
    <w:p w:rsidR="00FD14D0" w:rsidRDefault="00FD14D0">
      <w:pPr>
        <w:spacing w:line="480" w:lineRule="auto"/>
        <w:rPr>
          <w:rFonts w:ascii="宋体"/>
          <w:color w:val="262626"/>
          <w:sz w:val="24"/>
        </w:rPr>
      </w:pPr>
      <w:r>
        <w:rPr>
          <w:rFonts w:ascii="宋体" w:hAnsi="宋体" w:hint="eastAsia"/>
          <w:color w:val="262626"/>
          <w:sz w:val="24"/>
        </w:rPr>
        <w:t>联系地址：浙江省嘉兴市昌盛南路</w:t>
      </w:r>
      <w:r>
        <w:rPr>
          <w:rFonts w:ascii="宋体" w:hAnsi="宋体"/>
          <w:color w:val="262626"/>
          <w:sz w:val="24"/>
        </w:rPr>
        <w:t>36</w:t>
      </w:r>
      <w:r>
        <w:rPr>
          <w:rFonts w:ascii="宋体" w:hAnsi="宋体" w:hint="eastAsia"/>
          <w:color w:val="262626"/>
          <w:sz w:val="24"/>
        </w:rPr>
        <w:t>号智慧产业园创新园智慧大厦</w:t>
      </w:r>
      <w:r>
        <w:rPr>
          <w:rFonts w:ascii="宋体" w:hAnsi="宋体"/>
          <w:color w:val="262626"/>
          <w:sz w:val="24"/>
        </w:rPr>
        <w:t>A</w:t>
      </w:r>
      <w:r>
        <w:rPr>
          <w:rFonts w:ascii="宋体" w:hAnsi="宋体" w:hint="eastAsia"/>
          <w:color w:val="262626"/>
          <w:sz w:val="24"/>
        </w:rPr>
        <w:t>座</w:t>
      </w:r>
      <w:r>
        <w:rPr>
          <w:rFonts w:ascii="宋体" w:hAnsi="宋体"/>
          <w:color w:val="262626"/>
          <w:sz w:val="24"/>
        </w:rPr>
        <w:t>901</w:t>
      </w:r>
    </w:p>
    <w:p w:rsidR="00FD14D0" w:rsidRDefault="00FD14D0">
      <w:pPr>
        <w:spacing w:line="480" w:lineRule="auto"/>
        <w:rPr>
          <w:rFonts w:ascii="宋体"/>
          <w:color w:val="262626"/>
          <w:sz w:val="24"/>
        </w:rPr>
      </w:pPr>
    </w:p>
    <w:p w:rsidR="00FD14D0" w:rsidRDefault="00FD14D0">
      <w:pPr>
        <w:spacing w:line="480" w:lineRule="auto"/>
        <w:rPr>
          <w:rFonts w:ascii="宋体"/>
          <w:color w:val="262626"/>
          <w:sz w:val="24"/>
        </w:rPr>
      </w:pPr>
    </w:p>
    <w:p w:rsidR="00FD14D0" w:rsidRDefault="00FD14D0">
      <w:pPr>
        <w:jc w:val="left"/>
        <w:rPr>
          <w:rFonts w:ascii="微软雅黑" w:eastAsia="微软雅黑" w:hAnsi="微软雅黑" w:cs="微软雅黑"/>
          <w:b/>
          <w:color w:val="262626"/>
          <w:sz w:val="36"/>
          <w:szCs w:val="36"/>
        </w:rPr>
      </w:pPr>
    </w:p>
    <w:p w:rsidR="00FD14D0" w:rsidRDefault="00FD14D0">
      <w:pPr>
        <w:spacing w:line="480" w:lineRule="auto"/>
        <w:ind w:firstLine="480"/>
        <w:rPr>
          <w:rFonts w:ascii="宋体"/>
          <w:color w:val="262626"/>
          <w:sz w:val="24"/>
        </w:rPr>
      </w:pPr>
    </w:p>
    <w:p w:rsidR="00FD14D0" w:rsidRDefault="00FD14D0">
      <w:pPr>
        <w:spacing w:line="480" w:lineRule="auto"/>
        <w:ind w:firstLine="480"/>
        <w:rPr>
          <w:rFonts w:ascii="宋体"/>
          <w:color w:val="262626"/>
          <w:sz w:val="24"/>
        </w:rPr>
      </w:pPr>
    </w:p>
    <w:p w:rsidR="00FD14D0" w:rsidRDefault="00FD14D0">
      <w:pPr>
        <w:spacing w:line="480" w:lineRule="auto"/>
        <w:ind w:firstLine="480"/>
        <w:rPr>
          <w:rFonts w:ascii="宋体"/>
          <w:color w:val="262626"/>
          <w:sz w:val="24"/>
        </w:rPr>
      </w:pPr>
    </w:p>
    <w:p w:rsidR="00FD14D0" w:rsidRDefault="00FD14D0">
      <w:pPr>
        <w:spacing w:line="480" w:lineRule="auto"/>
        <w:ind w:firstLine="480"/>
        <w:rPr>
          <w:rFonts w:ascii="宋体"/>
          <w:color w:val="262626"/>
          <w:sz w:val="24"/>
        </w:rPr>
      </w:pPr>
    </w:p>
    <w:p w:rsidR="00FD14D0" w:rsidRDefault="00FD14D0">
      <w:pPr>
        <w:spacing w:line="480" w:lineRule="auto"/>
        <w:ind w:firstLine="480"/>
        <w:rPr>
          <w:rFonts w:ascii="宋体"/>
          <w:color w:val="262626"/>
          <w:sz w:val="24"/>
        </w:rPr>
      </w:pPr>
    </w:p>
    <w:p w:rsidR="00FD14D0" w:rsidRDefault="00FD14D0">
      <w:pPr>
        <w:spacing w:line="480" w:lineRule="auto"/>
        <w:ind w:firstLine="480"/>
        <w:rPr>
          <w:rFonts w:ascii="宋体"/>
          <w:color w:val="262626"/>
          <w:sz w:val="24"/>
        </w:rPr>
      </w:pPr>
    </w:p>
    <w:p w:rsidR="00FD14D0" w:rsidRDefault="00FD14D0">
      <w:pPr>
        <w:spacing w:line="480" w:lineRule="auto"/>
        <w:ind w:firstLine="480"/>
        <w:rPr>
          <w:rFonts w:ascii="宋体"/>
          <w:color w:val="262626"/>
          <w:sz w:val="24"/>
        </w:rPr>
      </w:pPr>
    </w:p>
    <w:p w:rsidR="00FD14D0" w:rsidRDefault="00FD14D0">
      <w:pPr>
        <w:spacing w:line="480" w:lineRule="auto"/>
        <w:ind w:firstLine="480"/>
        <w:rPr>
          <w:rFonts w:ascii="宋体"/>
          <w:color w:val="262626"/>
          <w:sz w:val="24"/>
        </w:rPr>
      </w:pPr>
    </w:p>
    <w:p w:rsidR="00FD14D0" w:rsidRDefault="00FD14D0">
      <w:pPr>
        <w:spacing w:line="480" w:lineRule="auto"/>
        <w:ind w:firstLine="480"/>
        <w:rPr>
          <w:rFonts w:ascii="宋体"/>
          <w:color w:val="262626"/>
          <w:sz w:val="24"/>
        </w:rPr>
      </w:pPr>
    </w:p>
    <w:p w:rsidR="00FD14D0" w:rsidRDefault="00FD14D0">
      <w:pPr>
        <w:spacing w:line="480" w:lineRule="auto"/>
        <w:ind w:firstLine="480"/>
        <w:rPr>
          <w:rFonts w:ascii="宋体"/>
          <w:color w:val="262626"/>
          <w:sz w:val="24"/>
        </w:rPr>
      </w:pPr>
      <w:bookmarkStart w:id="0" w:name="_GoBack"/>
      <w:bookmarkEnd w:id="0"/>
    </w:p>
    <w:p w:rsidR="00FD14D0" w:rsidRDefault="00FD14D0" w:rsidP="004B15C3">
      <w:pPr>
        <w:spacing w:line="360" w:lineRule="auto"/>
        <w:ind w:right="105" w:firstLineChars="147" w:firstLine="31680"/>
        <w:jc w:val="center"/>
        <w:rPr>
          <w:rStyle w:val="Strong"/>
          <w:rFonts w:ascii="微软雅黑" w:eastAsia="微软雅黑" w:hAnsi="微软雅黑"/>
          <w:color w:val="00B0F0"/>
          <w:sz w:val="28"/>
          <w:szCs w:val="28"/>
          <w:shd w:val="clear" w:color="auto" w:fill="FFFFFF"/>
        </w:rPr>
      </w:pPr>
      <w:r>
        <w:rPr>
          <w:rStyle w:val="Strong"/>
          <w:rFonts w:ascii="微软雅黑" w:eastAsia="微软雅黑" w:hAnsi="微软雅黑" w:hint="eastAsia"/>
          <w:b w:val="0"/>
          <w:bCs w:val="0"/>
          <w:color w:val="00B0F0"/>
          <w:sz w:val="36"/>
          <w:szCs w:val="36"/>
          <w:shd w:val="clear" w:color="auto" w:fill="FFFFFF"/>
        </w:rPr>
        <w:t>骨干人才入学申请表</w:t>
      </w:r>
    </w:p>
    <w:tbl>
      <w:tblPr>
        <w:tblpPr w:leftFromText="180" w:rightFromText="180" w:vertAnchor="text" w:horzAnchor="margin" w:tblpXSpec="center" w:tblpY="112"/>
        <w:tblW w:w="9857" w:type="dxa"/>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ayout w:type="fixed"/>
        <w:tblLook w:val="00A0"/>
      </w:tblPr>
      <w:tblGrid>
        <w:gridCol w:w="1740"/>
        <w:gridCol w:w="289"/>
        <w:gridCol w:w="41"/>
        <w:gridCol w:w="330"/>
        <w:gridCol w:w="330"/>
        <w:gridCol w:w="330"/>
        <w:gridCol w:w="330"/>
        <w:gridCol w:w="89"/>
        <w:gridCol w:w="241"/>
        <w:gridCol w:w="304"/>
        <w:gridCol w:w="26"/>
        <w:gridCol w:w="330"/>
        <w:gridCol w:w="330"/>
        <w:gridCol w:w="218"/>
        <w:gridCol w:w="112"/>
        <w:gridCol w:w="330"/>
        <w:gridCol w:w="330"/>
        <w:gridCol w:w="243"/>
        <w:gridCol w:w="87"/>
        <w:gridCol w:w="22"/>
        <w:gridCol w:w="308"/>
        <w:gridCol w:w="330"/>
        <w:gridCol w:w="122"/>
        <w:gridCol w:w="208"/>
        <w:gridCol w:w="330"/>
        <w:gridCol w:w="333"/>
        <w:gridCol w:w="255"/>
        <w:gridCol w:w="1919"/>
      </w:tblGrid>
      <w:tr w:rsidR="00FD14D0">
        <w:trPr>
          <w:trHeight w:val="397"/>
        </w:trPr>
        <w:tc>
          <w:tcPr>
            <w:tcW w:w="1740" w:type="dxa"/>
            <w:tcBorders>
              <w:top w:val="double" w:sz="4" w:space="0" w:color="auto"/>
            </w:tcBorders>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姓</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名</w:t>
            </w:r>
          </w:p>
        </w:tc>
        <w:tc>
          <w:tcPr>
            <w:tcW w:w="1739" w:type="dxa"/>
            <w:gridSpan w:val="7"/>
            <w:tcBorders>
              <w:top w:val="double" w:sz="4" w:space="0" w:color="auto"/>
            </w:tcBorders>
            <w:vAlign w:val="center"/>
          </w:tcPr>
          <w:p w:rsidR="00FD14D0" w:rsidRDefault="00FD14D0">
            <w:pPr>
              <w:jc w:val="left"/>
              <w:rPr>
                <w:rFonts w:ascii="微软雅黑" w:eastAsia="微软雅黑" w:hAnsi="微软雅黑" w:cs="微软雅黑"/>
                <w:sz w:val="18"/>
                <w:szCs w:val="18"/>
              </w:rPr>
            </w:pPr>
          </w:p>
        </w:tc>
        <w:tc>
          <w:tcPr>
            <w:tcW w:w="1449" w:type="dxa"/>
            <w:gridSpan w:val="6"/>
            <w:tcBorders>
              <w:top w:val="double" w:sz="4" w:space="0" w:color="auto"/>
            </w:tcBorders>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性</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别</w:t>
            </w:r>
          </w:p>
        </w:tc>
        <w:tc>
          <w:tcPr>
            <w:tcW w:w="1015" w:type="dxa"/>
            <w:gridSpan w:val="4"/>
            <w:tcBorders>
              <w:top w:val="double" w:sz="4" w:space="0" w:color="auto"/>
            </w:tcBorders>
            <w:vAlign w:val="center"/>
          </w:tcPr>
          <w:p w:rsidR="00FD14D0" w:rsidRDefault="00FD14D0">
            <w:pPr>
              <w:jc w:val="left"/>
              <w:rPr>
                <w:rFonts w:ascii="微软雅黑" w:eastAsia="微软雅黑" w:hAnsi="微软雅黑" w:cs="微软雅黑"/>
                <w:sz w:val="18"/>
                <w:szCs w:val="18"/>
              </w:rPr>
            </w:pPr>
          </w:p>
        </w:tc>
        <w:tc>
          <w:tcPr>
            <w:tcW w:w="869" w:type="dxa"/>
            <w:gridSpan w:val="5"/>
            <w:tcBorders>
              <w:top w:val="double" w:sz="4" w:space="0" w:color="auto"/>
            </w:tcBorders>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民</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族</w:t>
            </w:r>
          </w:p>
        </w:tc>
        <w:tc>
          <w:tcPr>
            <w:tcW w:w="871" w:type="dxa"/>
            <w:gridSpan w:val="3"/>
            <w:tcBorders>
              <w:top w:val="double" w:sz="4" w:space="0" w:color="auto"/>
            </w:tcBorders>
            <w:vAlign w:val="center"/>
          </w:tcPr>
          <w:p w:rsidR="00FD14D0" w:rsidRDefault="00FD14D0">
            <w:pPr>
              <w:jc w:val="left"/>
              <w:rPr>
                <w:rFonts w:ascii="微软雅黑" w:eastAsia="微软雅黑" w:hAnsi="微软雅黑" w:cs="微软雅黑"/>
                <w:sz w:val="18"/>
                <w:szCs w:val="18"/>
              </w:rPr>
            </w:pPr>
          </w:p>
        </w:tc>
        <w:tc>
          <w:tcPr>
            <w:tcW w:w="2174" w:type="dxa"/>
            <w:gridSpan w:val="2"/>
            <w:vMerge w:val="restart"/>
            <w:tcBorders>
              <w:top w:val="double" w:sz="4" w:space="0" w:color="auto"/>
            </w:tcBorders>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照片</w:t>
            </w:r>
          </w:p>
        </w:tc>
      </w:tr>
      <w:tr w:rsidR="00FD14D0">
        <w:trPr>
          <w:trHeight w:val="397"/>
        </w:trPr>
        <w:tc>
          <w:tcPr>
            <w:tcW w:w="1740" w:type="dxa"/>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出生日期</w:t>
            </w:r>
          </w:p>
        </w:tc>
        <w:tc>
          <w:tcPr>
            <w:tcW w:w="1739" w:type="dxa"/>
            <w:gridSpan w:val="7"/>
            <w:vAlign w:val="center"/>
          </w:tcPr>
          <w:p w:rsidR="00FD14D0" w:rsidRDefault="00FD14D0">
            <w:pPr>
              <w:jc w:val="left"/>
              <w:rPr>
                <w:rFonts w:ascii="微软雅黑" w:eastAsia="微软雅黑" w:hAnsi="微软雅黑" w:cs="微软雅黑"/>
                <w:sz w:val="18"/>
                <w:szCs w:val="18"/>
              </w:rPr>
            </w:pPr>
          </w:p>
        </w:tc>
        <w:tc>
          <w:tcPr>
            <w:tcW w:w="1449" w:type="dxa"/>
            <w:gridSpan w:val="6"/>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手</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机</w:t>
            </w:r>
          </w:p>
        </w:tc>
        <w:tc>
          <w:tcPr>
            <w:tcW w:w="2755" w:type="dxa"/>
            <w:gridSpan w:val="12"/>
            <w:vAlign w:val="center"/>
          </w:tcPr>
          <w:p w:rsidR="00FD14D0" w:rsidRDefault="00FD14D0">
            <w:pPr>
              <w:jc w:val="left"/>
              <w:rPr>
                <w:rFonts w:ascii="微软雅黑" w:eastAsia="微软雅黑" w:hAnsi="微软雅黑" w:cs="微软雅黑"/>
                <w:sz w:val="18"/>
                <w:szCs w:val="18"/>
              </w:rPr>
            </w:pPr>
          </w:p>
        </w:tc>
        <w:tc>
          <w:tcPr>
            <w:tcW w:w="2174" w:type="dxa"/>
            <w:gridSpan w:val="2"/>
            <w:vMerge/>
            <w:vAlign w:val="center"/>
          </w:tcPr>
          <w:p w:rsidR="00FD14D0" w:rsidRDefault="00FD14D0">
            <w:pPr>
              <w:ind w:firstLine="360"/>
              <w:jc w:val="left"/>
              <w:rPr>
                <w:rFonts w:ascii="微软雅黑" w:eastAsia="微软雅黑" w:hAnsi="微软雅黑" w:cs="微软雅黑"/>
                <w:sz w:val="18"/>
                <w:szCs w:val="18"/>
              </w:rPr>
            </w:pPr>
          </w:p>
        </w:tc>
      </w:tr>
      <w:tr w:rsidR="00FD14D0">
        <w:trPr>
          <w:trHeight w:val="397"/>
        </w:trPr>
        <w:tc>
          <w:tcPr>
            <w:tcW w:w="1740" w:type="dxa"/>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微</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信</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号</w:t>
            </w:r>
          </w:p>
        </w:tc>
        <w:tc>
          <w:tcPr>
            <w:tcW w:w="1739" w:type="dxa"/>
            <w:gridSpan w:val="7"/>
            <w:vAlign w:val="center"/>
          </w:tcPr>
          <w:p w:rsidR="00FD14D0" w:rsidRDefault="00FD14D0">
            <w:pPr>
              <w:jc w:val="left"/>
              <w:rPr>
                <w:rFonts w:ascii="微软雅黑" w:eastAsia="微软雅黑" w:hAnsi="微软雅黑" w:cs="微软雅黑"/>
                <w:sz w:val="18"/>
                <w:szCs w:val="18"/>
              </w:rPr>
            </w:pPr>
          </w:p>
        </w:tc>
        <w:tc>
          <w:tcPr>
            <w:tcW w:w="1449" w:type="dxa"/>
            <w:gridSpan w:val="6"/>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电子邮件</w:t>
            </w:r>
          </w:p>
        </w:tc>
        <w:tc>
          <w:tcPr>
            <w:tcW w:w="2755" w:type="dxa"/>
            <w:gridSpan w:val="12"/>
            <w:vAlign w:val="center"/>
          </w:tcPr>
          <w:p w:rsidR="00FD14D0" w:rsidRDefault="00FD14D0">
            <w:pPr>
              <w:jc w:val="left"/>
              <w:rPr>
                <w:rFonts w:ascii="微软雅黑" w:eastAsia="微软雅黑" w:hAnsi="微软雅黑" w:cs="微软雅黑"/>
                <w:sz w:val="18"/>
                <w:szCs w:val="18"/>
              </w:rPr>
            </w:pPr>
          </w:p>
        </w:tc>
        <w:tc>
          <w:tcPr>
            <w:tcW w:w="2174" w:type="dxa"/>
            <w:gridSpan w:val="2"/>
            <w:vMerge/>
          </w:tcPr>
          <w:p w:rsidR="00FD14D0" w:rsidRDefault="00FD14D0">
            <w:pPr>
              <w:ind w:firstLine="360"/>
              <w:jc w:val="left"/>
              <w:rPr>
                <w:rFonts w:ascii="微软雅黑" w:eastAsia="微软雅黑" w:hAnsi="微软雅黑" w:cs="微软雅黑"/>
                <w:sz w:val="18"/>
                <w:szCs w:val="18"/>
              </w:rPr>
            </w:pPr>
          </w:p>
        </w:tc>
      </w:tr>
      <w:tr w:rsidR="00FD14D0">
        <w:trPr>
          <w:trHeight w:val="397"/>
        </w:trPr>
        <w:tc>
          <w:tcPr>
            <w:tcW w:w="1740" w:type="dxa"/>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现任职务</w:t>
            </w:r>
          </w:p>
        </w:tc>
        <w:tc>
          <w:tcPr>
            <w:tcW w:w="1739" w:type="dxa"/>
            <w:gridSpan w:val="7"/>
            <w:vAlign w:val="center"/>
          </w:tcPr>
          <w:p w:rsidR="00FD14D0" w:rsidRDefault="00FD14D0">
            <w:pPr>
              <w:jc w:val="left"/>
              <w:rPr>
                <w:rFonts w:ascii="微软雅黑" w:eastAsia="微软雅黑" w:hAnsi="微软雅黑" w:cs="微软雅黑"/>
                <w:sz w:val="18"/>
                <w:szCs w:val="18"/>
              </w:rPr>
            </w:pPr>
          </w:p>
        </w:tc>
        <w:tc>
          <w:tcPr>
            <w:tcW w:w="1449" w:type="dxa"/>
            <w:gridSpan w:val="6"/>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办公电话</w:t>
            </w:r>
          </w:p>
        </w:tc>
        <w:tc>
          <w:tcPr>
            <w:tcW w:w="2755" w:type="dxa"/>
            <w:gridSpan w:val="12"/>
            <w:vAlign w:val="center"/>
          </w:tcPr>
          <w:p w:rsidR="00FD14D0" w:rsidRDefault="00FD14D0">
            <w:pPr>
              <w:jc w:val="left"/>
              <w:rPr>
                <w:rFonts w:ascii="微软雅黑" w:eastAsia="微软雅黑" w:hAnsi="微软雅黑" w:cs="微软雅黑"/>
                <w:sz w:val="18"/>
                <w:szCs w:val="18"/>
              </w:rPr>
            </w:pPr>
          </w:p>
        </w:tc>
        <w:tc>
          <w:tcPr>
            <w:tcW w:w="2174" w:type="dxa"/>
            <w:gridSpan w:val="2"/>
            <w:vMerge/>
          </w:tcPr>
          <w:p w:rsidR="00FD14D0" w:rsidRDefault="00FD14D0">
            <w:pPr>
              <w:ind w:firstLine="360"/>
              <w:jc w:val="left"/>
              <w:rPr>
                <w:rFonts w:ascii="微软雅黑" w:eastAsia="微软雅黑" w:hAnsi="微软雅黑" w:cs="微软雅黑"/>
                <w:sz w:val="18"/>
                <w:szCs w:val="18"/>
              </w:rPr>
            </w:pPr>
          </w:p>
        </w:tc>
      </w:tr>
      <w:tr w:rsidR="00FD14D0">
        <w:trPr>
          <w:trHeight w:val="397"/>
        </w:trPr>
        <w:tc>
          <w:tcPr>
            <w:tcW w:w="1740" w:type="dxa"/>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通讯地址</w:t>
            </w:r>
          </w:p>
        </w:tc>
        <w:tc>
          <w:tcPr>
            <w:tcW w:w="5943" w:type="dxa"/>
            <w:gridSpan w:val="25"/>
            <w:vAlign w:val="center"/>
          </w:tcPr>
          <w:p w:rsidR="00FD14D0" w:rsidRDefault="00FD14D0">
            <w:pPr>
              <w:jc w:val="left"/>
              <w:rPr>
                <w:rFonts w:ascii="微软雅黑" w:eastAsia="微软雅黑" w:hAnsi="微软雅黑" w:cs="微软雅黑"/>
                <w:sz w:val="18"/>
                <w:szCs w:val="18"/>
              </w:rPr>
            </w:pPr>
          </w:p>
        </w:tc>
        <w:tc>
          <w:tcPr>
            <w:tcW w:w="2174" w:type="dxa"/>
            <w:gridSpan w:val="2"/>
            <w:vMerge/>
          </w:tcPr>
          <w:p w:rsidR="00FD14D0" w:rsidRDefault="00FD14D0">
            <w:pPr>
              <w:ind w:firstLine="360"/>
              <w:jc w:val="left"/>
              <w:rPr>
                <w:rFonts w:ascii="微软雅黑" w:eastAsia="微软雅黑" w:hAnsi="微软雅黑" w:cs="微软雅黑"/>
                <w:sz w:val="18"/>
                <w:szCs w:val="18"/>
              </w:rPr>
            </w:pPr>
          </w:p>
        </w:tc>
      </w:tr>
      <w:tr w:rsidR="00FD14D0">
        <w:trPr>
          <w:trHeight w:val="397"/>
        </w:trPr>
        <w:tc>
          <w:tcPr>
            <w:tcW w:w="1740" w:type="dxa"/>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身份证号码</w:t>
            </w:r>
          </w:p>
        </w:tc>
        <w:tc>
          <w:tcPr>
            <w:tcW w:w="330" w:type="dxa"/>
            <w:gridSpan w:val="2"/>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0" w:type="dxa"/>
            <w:gridSpan w:val="2"/>
            <w:vAlign w:val="center"/>
          </w:tcPr>
          <w:p w:rsidR="00FD14D0" w:rsidRDefault="00FD14D0">
            <w:pPr>
              <w:ind w:firstLine="360"/>
              <w:jc w:val="left"/>
              <w:rPr>
                <w:rFonts w:ascii="微软雅黑" w:eastAsia="微软雅黑" w:hAnsi="微软雅黑" w:cs="微软雅黑"/>
                <w:sz w:val="18"/>
                <w:szCs w:val="18"/>
              </w:rPr>
            </w:pPr>
          </w:p>
        </w:tc>
        <w:tc>
          <w:tcPr>
            <w:tcW w:w="330" w:type="dxa"/>
            <w:gridSpan w:val="2"/>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0" w:type="dxa"/>
            <w:gridSpan w:val="2"/>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0" w:type="dxa"/>
            <w:gridSpan w:val="2"/>
            <w:vAlign w:val="center"/>
          </w:tcPr>
          <w:p w:rsidR="00FD14D0" w:rsidRDefault="00FD14D0">
            <w:pPr>
              <w:ind w:firstLine="360"/>
              <w:jc w:val="left"/>
              <w:rPr>
                <w:rFonts w:ascii="微软雅黑" w:eastAsia="微软雅黑" w:hAnsi="微软雅黑" w:cs="微软雅黑"/>
                <w:sz w:val="18"/>
                <w:szCs w:val="18"/>
              </w:rPr>
            </w:pPr>
          </w:p>
        </w:tc>
        <w:tc>
          <w:tcPr>
            <w:tcW w:w="330" w:type="dxa"/>
            <w:gridSpan w:val="2"/>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0" w:type="dxa"/>
            <w:gridSpan w:val="2"/>
            <w:vAlign w:val="center"/>
          </w:tcPr>
          <w:p w:rsidR="00FD14D0" w:rsidRDefault="00FD14D0">
            <w:pPr>
              <w:ind w:firstLine="360"/>
              <w:jc w:val="left"/>
              <w:rPr>
                <w:rFonts w:ascii="微软雅黑" w:eastAsia="微软雅黑" w:hAnsi="微软雅黑" w:cs="微软雅黑"/>
                <w:sz w:val="18"/>
                <w:szCs w:val="18"/>
              </w:rPr>
            </w:pPr>
          </w:p>
        </w:tc>
        <w:tc>
          <w:tcPr>
            <w:tcW w:w="330" w:type="dxa"/>
            <w:vAlign w:val="center"/>
          </w:tcPr>
          <w:p w:rsidR="00FD14D0" w:rsidRDefault="00FD14D0">
            <w:pPr>
              <w:ind w:firstLine="360"/>
              <w:jc w:val="left"/>
              <w:rPr>
                <w:rFonts w:ascii="微软雅黑" w:eastAsia="微软雅黑" w:hAnsi="微软雅黑" w:cs="微软雅黑"/>
                <w:sz w:val="18"/>
                <w:szCs w:val="18"/>
              </w:rPr>
            </w:pPr>
          </w:p>
        </w:tc>
        <w:tc>
          <w:tcPr>
            <w:tcW w:w="333" w:type="dxa"/>
            <w:vAlign w:val="center"/>
          </w:tcPr>
          <w:p w:rsidR="00FD14D0" w:rsidRDefault="00FD14D0">
            <w:pPr>
              <w:ind w:firstLine="360"/>
              <w:jc w:val="left"/>
              <w:rPr>
                <w:rFonts w:ascii="微软雅黑" w:eastAsia="微软雅黑" w:hAnsi="微软雅黑" w:cs="微软雅黑"/>
                <w:sz w:val="18"/>
                <w:szCs w:val="18"/>
              </w:rPr>
            </w:pPr>
          </w:p>
        </w:tc>
        <w:tc>
          <w:tcPr>
            <w:tcW w:w="2174" w:type="dxa"/>
            <w:gridSpan w:val="2"/>
            <w:vMerge/>
          </w:tcPr>
          <w:p w:rsidR="00FD14D0" w:rsidRDefault="00FD14D0">
            <w:pPr>
              <w:ind w:firstLine="360"/>
              <w:jc w:val="left"/>
              <w:rPr>
                <w:rFonts w:ascii="微软雅黑" w:eastAsia="微软雅黑" w:hAnsi="微软雅黑" w:cs="微软雅黑"/>
                <w:sz w:val="18"/>
                <w:szCs w:val="18"/>
              </w:rPr>
            </w:pPr>
          </w:p>
        </w:tc>
      </w:tr>
      <w:tr w:rsidR="00FD14D0">
        <w:trPr>
          <w:trHeight w:val="397"/>
        </w:trPr>
        <w:tc>
          <w:tcPr>
            <w:tcW w:w="9857" w:type="dxa"/>
            <w:gridSpan w:val="28"/>
            <w:shd w:val="clear" w:color="auto" w:fill="D9D9D9"/>
            <w:vAlign w:val="center"/>
          </w:tcPr>
          <w:p w:rsidR="00FD14D0" w:rsidRDefault="00FD14D0">
            <w:pPr>
              <w:rPr>
                <w:rFonts w:ascii="微软雅黑" w:eastAsia="微软雅黑" w:hAnsi="微软雅黑" w:cs="微软雅黑"/>
                <w:b/>
                <w:sz w:val="18"/>
                <w:szCs w:val="18"/>
              </w:rPr>
            </w:pPr>
            <w:r>
              <w:rPr>
                <w:rFonts w:ascii="微软雅黑" w:eastAsia="微软雅黑" w:hAnsi="微软雅黑" w:cs="微软雅黑" w:hint="eastAsia"/>
                <w:b/>
                <w:sz w:val="18"/>
                <w:szCs w:val="18"/>
              </w:rPr>
              <w:t>教育背景</w:t>
            </w:r>
            <w:r>
              <w:rPr>
                <w:rFonts w:ascii="微软雅黑" w:eastAsia="微软雅黑" w:hAnsi="微软雅黑" w:cs="微软雅黑" w:hint="eastAsia"/>
                <w:sz w:val="18"/>
                <w:szCs w:val="18"/>
              </w:rPr>
              <w:t>（最高学历）</w:t>
            </w:r>
          </w:p>
        </w:tc>
      </w:tr>
      <w:tr w:rsidR="00FD14D0">
        <w:trPr>
          <w:trHeight w:val="397"/>
        </w:trPr>
        <w:tc>
          <w:tcPr>
            <w:tcW w:w="4024" w:type="dxa"/>
            <w:gridSpan w:val="10"/>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毕业院校</w:t>
            </w:r>
          </w:p>
        </w:tc>
        <w:tc>
          <w:tcPr>
            <w:tcW w:w="2028" w:type="dxa"/>
            <w:gridSpan w:val="10"/>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起止时间</w:t>
            </w:r>
          </w:p>
        </w:tc>
        <w:tc>
          <w:tcPr>
            <w:tcW w:w="1886" w:type="dxa"/>
            <w:gridSpan w:val="7"/>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专</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业</w:t>
            </w:r>
          </w:p>
        </w:tc>
        <w:tc>
          <w:tcPr>
            <w:tcW w:w="1919" w:type="dxa"/>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学历</w:t>
            </w:r>
            <w:r>
              <w:rPr>
                <w:rFonts w:ascii="微软雅黑" w:eastAsia="微软雅黑" w:hAnsi="微软雅黑" w:cs="微软雅黑"/>
                <w:sz w:val="18"/>
                <w:szCs w:val="18"/>
              </w:rPr>
              <w:t>/</w:t>
            </w:r>
            <w:r>
              <w:rPr>
                <w:rFonts w:ascii="微软雅黑" w:eastAsia="微软雅黑" w:hAnsi="微软雅黑" w:cs="微软雅黑" w:hint="eastAsia"/>
                <w:sz w:val="18"/>
                <w:szCs w:val="18"/>
              </w:rPr>
              <w:t>学位</w:t>
            </w:r>
          </w:p>
        </w:tc>
      </w:tr>
      <w:tr w:rsidR="00FD14D0">
        <w:trPr>
          <w:trHeight w:val="397"/>
        </w:trPr>
        <w:tc>
          <w:tcPr>
            <w:tcW w:w="4024" w:type="dxa"/>
            <w:gridSpan w:val="10"/>
            <w:vAlign w:val="center"/>
          </w:tcPr>
          <w:p w:rsidR="00FD14D0" w:rsidRDefault="00FD14D0">
            <w:pPr>
              <w:rPr>
                <w:rFonts w:ascii="微软雅黑" w:eastAsia="微软雅黑" w:hAnsi="微软雅黑" w:cs="微软雅黑"/>
                <w:sz w:val="18"/>
                <w:szCs w:val="18"/>
              </w:rPr>
            </w:pPr>
          </w:p>
        </w:tc>
        <w:tc>
          <w:tcPr>
            <w:tcW w:w="2028" w:type="dxa"/>
            <w:gridSpan w:val="10"/>
            <w:vAlign w:val="center"/>
          </w:tcPr>
          <w:p w:rsidR="00FD14D0" w:rsidRDefault="00FD14D0">
            <w:pPr>
              <w:rPr>
                <w:rFonts w:ascii="微软雅黑" w:eastAsia="微软雅黑" w:hAnsi="微软雅黑" w:cs="微软雅黑"/>
                <w:sz w:val="18"/>
                <w:szCs w:val="18"/>
              </w:rPr>
            </w:pPr>
          </w:p>
        </w:tc>
        <w:tc>
          <w:tcPr>
            <w:tcW w:w="1886" w:type="dxa"/>
            <w:gridSpan w:val="7"/>
            <w:vAlign w:val="center"/>
          </w:tcPr>
          <w:p w:rsidR="00FD14D0" w:rsidRDefault="00FD14D0">
            <w:pPr>
              <w:rPr>
                <w:rFonts w:ascii="微软雅黑" w:eastAsia="微软雅黑" w:hAnsi="微软雅黑" w:cs="微软雅黑"/>
                <w:sz w:val="18"/>
                <w:szCs w:val="18"/>
              </w:rPr>
            </w:pPr>
          </w:p>
        </w:tc>
        <w:tc>
          <w:tcPr>
            <w:tcW w:w="1919" w:type="dxa"/>
            <w:vAlign w:val="center"/>
          </w:tcPr>
          <w:p w:rsidR="00FD14D0" w:rsidRDefault="00FD14D0">
            <w:pPr>
              <w:rPr>
                <w:rFonts w:ascii="微软雅黑" w:eastAsia="微软雅黑" w:hAnsi="微软雅黑" w:cs="微软雅黑"/>
                <w:sz w:val="18"/>
                <w:szCs w:val="18"/>
              </w:rPr>
            </w:pPr>
          </w:p>
        </w:tc>
      </w:tr>
      <w:tr w:rsidR="00FD14D0">
        <w:trPr>
          <w:trHeight w:val="397"/>
        </w:trPr>
        <w:tc>
          <w:tcPr>
            <w:tcW w:w="9857" w:type="dxa"/>
            <w:gridSpan w:val="28"/>
            <w:shd w:val="clear" w:color="auto" w:fill="D9D9D9"/>
            <w:vAlign w:val="center"/>
          </w:tcPr>
          <w:p w:rsidR="00FD14D0" w:rsidRDefault="00FD14D0">
            <w:pPr>
              <w:rPr>
                <w:rFonts w:ascii="微软雅黑" w:eastAsia="微软雅黑" w:hAnsi="微软雅黑" w:cs="微软雅黑"/>
                <w:b/>
                <w:sz w:val="18"/>
                <w:szCs w:val="18"/>
              </w:rPr>
            </w:pPr>
            <w:r>
              <w:rPr>
                <w:rFonts w:ascii="微软雅黑" w:eastAsia="微软雅黑" w:hAnsi="微软雅黑" w:cs="微软雅黑" w:hint="eastAsia"/>
                <w:b/>
                <w:sz w:val="18"/>
                <w:szCs w:val="18"/>
              </w:rPr>
              <w:t>企业情况</w:t>
            </w:r>
          </w:p>
        </w:tc>
      </w:tr>
      <w:tr w:rsidR="00FD14D0">
        <w:trPr>
          <w:trHeight w:val="427"/>
        </w:trPr>
        <w:tc>
          <w:tcPr>
            <w:tcW w:w="2029" w:type="dxa"/>
            <w:gridSpan w:val="2"/>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企业名称</w:t>
            </w:r>
          </w:p>
        </w:tc>
        <w:tc>
          <w:tcPr>
            <w:tcW w:w="4023" w:type="dxa"/>
            <w:gridSpan w:val="18"/>
            <w:vAlign w:val="center"/>
          </w:tcPr>
          <w:p w:rsidR="00FD14D0" w:rsidRDefault="00FD14D0">
            <w:pPr>
              <w:jc w:val="center"/>
              <w:rPr>
                <w:rFonts w:ascii="微软雅黑" w:eastAsia="微软雅黑" w:hAnsi="微软雅黑" w:cs="微软雅黑"/>
                <w:color w:val="FF0000"/>
                <w:sz w:val="18"/>
                <w:szCs w:val="18"/>
              </w:rPr>
            </w:pPr>
          </w:p>
        </w:tc>
        <w:tc>
          <w:tcPr>
            <w:tcW w:w="1886" w:type="dxa"/>
            <w:gridSpan w:val="7"/>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是否上市</w:t>
            </w:r>
          </w:p>
        </w:tc>
        <w:tc>
          <w:tcPr>
            <w:tcW w:w="1919" w:type="dxa"/>
            <w:vAlign w:val="center"/>
          </w:tcPr>
          <w:p w:rsidR="00FD14D0" w:rsidRDefault="00FD14D0">
            <w:pPr>
              <w:pStyle w:val="Style3"/>
              <w:ind w:firstLineChars="0" w:firstLine="0"/>
              <w:jc w:val="left"/>
              <w:rPr>
                <w:rFonts w:ascii="微软雅黑" w:eastAsia="微软雅黑" w:hAnsi="微软雅黑" w:cs="微软雅黑"/>
                <w:sz w:val="18"/>
                <w:szCs w:val="18"/>
              </w:rPr>
            </w:pP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是</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否</w:t>
            </w:r>
          </w:p>
        </w:tc>
      </w:tr>
      <w:tr w:rsidR="00FD14D0">
        <w:trPr>
          <w:trHeight w:val="388"/>
        </w:trPr>
        <w:tc>
          <w:tcPr>
            <w:tcW w:w="2029" w:type="dxa"/>
            <w:gridSpan w:val="2"/>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公司网址</w:t>
            </w:r>
          </w:p>
        </w:tc>
        <w:tc>
          <w:tcPr>
            <w:tcW w:w="7828" w:type="dxa"/>
            <w:gridSpan w:val="26"/>
            <w:vAlign w:val="center"/>
          </w:tcPr>
          <w:p w:rsidR="00FD14D0" w:rsidRDefault="00FD14D0" w:rsidP="00FD14D0">
            <w:pPr>
              <w:ind w:firstLineChars="300" w:firstLine="31680"/>
              <w:rPr>
                <w:rFonts w:ascii="微软雅黑" w:eastAsia="微软雅黑" w:hAnsi="微软雅黑" w:cs="微软雅黑"/>
                <w:color w:val="FF0000"/>
                <w:sz w:val="18"/>
                <w:szCs w:val="18"/>
              </w:rPr>
            </w:pPr>
          </w:p>
        </w:tc>
      </w:tr>
      <w:tr w:rsidR="00FD14D0">
        <w:trPr>
          <w:trHeight w:val="917"/>
        </w:trPr>
        <w:tc>
          <w:tcPr>
            <w:tcW w:w="2029" w:type="dxa"/>
            <w:gridSpan w:val="2"/>
            <w:vAlign w:val="center"/>
          </w:tcPr>
          <w:p w:rsidR="00FD14D0" w:rsidRDefault="00FD14D0">
            <w:pPr>
              <w:jc w:val="center"/>
              <w:rPr>
                <w:rFonts w:ascii="微软雅黑" w:eastAsia="微软雅黑" w:hAnsi="微软雅黑" w:cs="微软雅黑"/>
                <w:b/>
                <w:sz w:val="18"/>
                <w:szCs w:val="18"/>
              </w:rPr>
            </w:pPr>
            <w:r>
              <w:rPr>
                <w:rFonts w:ascii="微软雅黑" w:eastAsia="微软雅黑" w:hAnsi="微软雅黑" w:cs="微软雅黑" w:hint="eastAsia"/>
                <w:b/>
                <w:sz w:val="18"/>
                <w:szCs w:val="18"/>
              </w:rPr>
              <w:t>申请理由</w:t>
            </w:r>
          </w:p>
          <w:p w:rsidR="00FD14D0" w:rsidRDefault="00FD14D0">
            <w:pPr>
              <w:jc w:val="center"/>
              <w:rPr>
                <w:rFonts w:ascii="微软雅黑" w:eastAsia="微软雅黑" w:hAnsi="微软雅黑" w:cs="微软雅黑"/>
                <w:sz w:val="18"/>
                <w:szCs w:val="18"/>
              </w:rPr>
            </w:pPr>
            <w:r>
              <w:rPr>
                <w:rFonts w:ascii="微软雅黑" w:eastAsia="微软雅黑" w:hAnsi="微软雅黑" w:cs="微软雅黑"/>
                <w:sz w:val="18"/>
                <w:szCs w:val="18"/>
              </w:rPr>
              <w:t>(</w:t>
            </w:r>
            <w:r>
              <w:rPr>
                <w:rFonts w:ascii="微软雅黑" w:eastAsia="微软雅黑" w:hAnsi="微软雅黑" w:cs="微软雅黑" w:hint="eastAsia"/>
                <w:sz w:val="18"/>
                <w:szCs w:val="18"/>
              </w:rPr>
              <w:t>可多选</w:t>
            </w:r>
            <w:r>
              <w:rPr>
                <w:rFonts w:ascii="微软雅黑" w:eastAsia="微软雅黑" w:hAnsi="微软雅黑" w:cs="微软雅黑"/>
                <w:sz w:val="18"/>
                <w:szCs w:val="18"/>
              </w:rPr>
              <w:t>)</w:t>
            </w:r>
          </w:p>
        </w:tc>
        <w:tc>
          <w:tcPr>
            <w:tcW w:w="7828" w:type="dxa"/>
            <w:gridSpan w:val="26"/>
            <w:vAlign w:val="center"/>
          </w:tcPr>
          <w:p w:rsidR="00FD14D0" w:rsidRDefault="00FD14D0">
            <w:pPr>
              <w:rPr>
                <w:rFonts w:ascii="微软雅黑" w:eastAsia="微软雅黑" w:hAnsi="微软雅黑" w:cs="微软雅黑"/>
                <w:sz w:val="18"/>
                <w:szCs w:val="18"/>
              </w:rPr>
            </w:pPr>
            <w:r>
              <w:rPr>
                <w:rFonts w:ascii="微软雅黑" w:eastAsia="微软雅黑" w:hAnsi="微软雅黑" w:cs="微软雅黑" w:hint="eastAsia"/>
                <w:sz w:val="18"/>
                <w:szCs w:val="18"/>
              </w:rPr>
              <w:t>□</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行业排名、区域排名靠前；</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产品、服务、经营管理特色领先；</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市场占有率高；</w:t>
            </w:r>
          </w:p>
          <w:p w:rsidR="00FD14D0" w:rsidRDefault="00FD14D0">
            <w:pPr>
              <w:rPr>
                <w:rFonts w:ascii="微软雅黑" w:eastAsia="微软雅黑" w:hAnsi="微软雅黑" w:cs="微软雅黑"/>
                <w:sz w:val="18"/>
                <w:szCs w:val="18"/>
              </w:rPr>
            </w:pPr>
            <w:r>
              <w:rPr>
                <w:rFonts w:ascii="微软雅黑" w:eastAsia="微软雅黑" w:hAnsi="微软雅黑" w:cs="微软雅黑" w:hint="eastAsia"/>
                <w:sz w:val="18"/>
                <w:szCs w:val="18"/>
              </w:rPr>
              <w:t>□</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未来市场前景好；</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高成长性；</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战略新兴产业；</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w:t>
            </w:r>
            <w:r>
              <w:rPr>
                <w:rFonts w:ascii="微软雅黑" w:eastAsia="微软雅黑" w:hAnsi="微软雅黑" w:cs="微软雅黑"/>
                <w:sz w:val="18"/>
                <w:szCs w:val="18"/>
              </w:rPr>
              <w:t xml:space="preserve"> </w:t>
            </w:r>
            <w:r>
              <w:rPr>
                <w:rFonts w:ascii="微软雅黑" w:eastAsia="微软雅黑" w:hAnsi="微软雅黑" w:cs="微软雅黑" w:hint="eastAsia"/>
                <w:sz w:val="18"/>
                <w:szCs w:val="18"/>
              </w:rPr>
              <w:t>其他方面。</w:t>
            </w:r>
          </w:p>
        </w:tc>
      </w:tr>
      <w:tr w:rsidR="00FD14D0">
        <w:trPr>
          <w:trHeight w:val="397"/>
        </w:trPr>
        <w:tc>
          <w:tcPr>
            <w:tcW w:w="2029" w:type="dxa"/>
            <w:gridSpan w:val="2"/>
            <w:tcBorders>
              <w:tl2br w:val="single" w:sz="4" w:space="0" w:color="000000"/>
            </w:tcBorders>
            <w:vAlign w:val="center"/>
          </w:tcPr>
          <w:p w:rsidR="00FD14D0" w:rsidRDefault="00FD14D0">
            <w:pPr>
              <w:jc w:val="center"/>
              <w:rPr>
                <w:rFonts w:ascii="微软雅黑" w:eastAsia="微软雅黑" w:hAnsi="微软雅黑" w:cs="微软雅黑"/>
                <w:sz w:val="18"/>
                <w:szCs w:val="18"/>
              </w:rPr>
            </w:pPr>
          </w:p>
        </w:tc>
        <w:tc>
          <w:tcPr>
            <w:tcW w:w="1995" w:type="dxa"/>
            <w:gridSpan w:val="8"/>
            <w:vAlign w:val="center"/>
          </w:tcPr>
          <w:p w:rsidR="00FD14D0" w:rsidRDefault="00FD14D0" w:rsidP="00FD14D0">
            <w:pPr>
              <w:ind w:firstLineChars="18" w:firstLine="31680"/>
              <w:jc w:val="center"/>
              <w:rPr>
                <w:rFonts w:ascii="微软雅黑" w:eastAsia="微软雅黑" w:hAnsi="微软雅黑" w:cs="微软雅黑"/>
                <w:sz w:val="18"/>
                <w:szCs w:val="18"/>
              </w:rPr>
            </w:pPr>
            <w:r>
              <w:rPr>
                <w:rFonts w:ascii="微软雅黑" w:eastAsia="微软雅黑" w:hAnsi="微软雅黑" w:cs="微软雅黑" w:hint="eastAsia"/>
                <w:sz w:val="18"/>
                <w:szCs w:val="18"/>
              </w:rPr>
              <w:t>资产总额（万元）</w:t>
            </w:r>
          </w:p>
        </w:tc>
        <w:tc>
          <w:tcPr>
            <w:tcW w:w="2028" w:type="dxa"/>
            <w:gridSpan w:val="10"/>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年销售额（万元）</w:t>
            </w:r>
          </w:p>
        </w:tc>
        <w:tc>
          <w:tcPr>
            <w:tcW w:w="1886" w:type="dxa"/>
            <w:gridSpan w:val="7"/>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员工人数（人）</w:t>
            </w:r>
          </w:p>
        </w:tc>
        <w:tc>
          <w:tcPr>
            <w:tcW w:w="1919" w:type="dxa"/>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年利润增长率</w:t>
            </w:r>
          </w:p>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（与上一年比较）</w:t>
            </w:r>
          </w:p>
        </w:tc>
      </w:tr>
      <w:tr w:rsidR="00FD14D0">
        <w:trPr>
          <w:trHeight w:val="397"/>
        </w:trPr>
        <w:tc>
          <w:tcPr>
            <w:tcW w:w="2029" w:type="dxa"/>
            <w:gridSpan w:val="2"/>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sz w:val="18"/>
                <w:szCs w:val="18"/>
              </w:rPr>
              <w:t>2016</w:t>
            </w:r>
            <w:r>
              <w:rPr>
                <w:rFonts w:ascii="微软雅黑" w:eastAsia="微软雅黑" w:hAnsi="微软雅黑" w:cs="微软雅黑" w:hint="eastAsia"/>
                <w:sz w:val="18"/>
                <w:szCs w:val="18"/>
              </w:rPr>
              <w:t>年</w:t>
            </w:r>
          </w:p>
        </w:tc>
        <w:tc>
          <w:tcPr>
            <w:tcW w:w="1995" w:type="dxa"/>
            <w:gridSpan w:val="8"/>
            <w:vAlign w:val="center"/>
          </w:tcPr>
          <w:p w:rsidR="00FD14D0" w:rsidRDefault="00FD14D0" w:rsidP="00FD14D0">
            <w:pPr>
              <w:ind w:firstLineChars="18" w:firstLine="31680"/>
              <w:jc w:val="left"/>
              <w:rPr>
                <w:rFonts w:ascii="微软雅黑" w:eastAsia="微软雅黑" w:hAnsi="微软雅黑" w:cs="微软雅黑"/>
                <w:sz w:val="18"/>
                <w:szCs w:val="18"/>
              </w:rPr>
            </w:pPr>
          </w:p>
        </w:tc>
        <w:tc>
          <w:tcPr>
            <w:tcW w:w="2028" w:type="dxa"/>
            <w:gridSpan w:val="10"/>
            <w:vAlign w:val="center"/>
          </w:tcPr>
          <w:p w:rsidR="00FD14D0" w:rsidRDefault="00FD14D0">
            <w:pPr>
              <w:jc w:val="center"/>
              <w:rPr>
                <w:rFonts w:ascii="微软雅黑" w:eastAsia="微软雅黑" w:hAnsi="微软雅黑" w:cs="微软雅黑"/>
                <w:sz w:val="18"/>
                <w:szCs w:val="18"/>
              </w:rPr>
            </w:pPr>
          </w:p>
        </w:tc>
        <w:tc>
          <w:tcPr>
            <w:tcW w:w="1886" w:type="dxa"/>
            <w:gridSpan w:val="7"/>
            <w:vAlign w:val="center"/>
          </w:tcPr>
          <w:p w:rsidR="00FD14D0" w:rsidRDefault="00FD14D0">
            <w:pPr>
              <w:rPr>
                <w:rFonts w:ascii="微软雅黑" w:eastAsia="微软雅黑" w:hAnsi="微软雅黑" w:cs="微软雅黑"/>
                <w:sz w:val="18"/>
                <w:szCs w:val="18"/>
              </w:rPr>
            </w:pPr>
          </w:p>
        </w:tc>
        <w:tc>
          <w:tcPr>
            <w:tcW w:w="1919" w:type="dxa"/>
            <w:vAlign w:val="center"/>
          </w:tcPr>
          <w:p w:rsidR="00FD14D0" w:rsidRDefault="00FD14D0">
            <w:pPr>
              <w:rPr>
                <w:rFonts w:ascii="微软雅黑" w:eastAsia="微软雅黑" w:hAnsi="微软雅黑" w:cs="微软雅黑"/>
                <w:sz w:val="18"/>
                <w:szCs w:val="18"/>
              </w:rPr>
            </w:pPr>
          </w:p>
        </w:tc>
      </w:tr>
      <w:tr w:rsidR="00FD14D0">
        <w:trPr>
          <w:trHeight w:val="397"/>
        </w:trPr>
        <w:tc>
          <w:tcPr>
            <w:tcW w:w="2029" w:type="dxa"/>
            <w:gridSpan w:val="2"/>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sz w:val="18"/>
                <w:szCs w:val="18"/>
              </w:rPr>
              <w:t>2015</w:t>
            </w:r>
            <w:r>
              <w:rPr>
                <w:rFonts w:ascii="微软雅黑" w:eastAsia="微软雅黑" w:hAnsi="微软雅黑" w:cs="微软雅黑" w:hint="eastAsia"/>
                <w:sz w:val="18"/>
                <w:szCs w:val="18"/>
              </w:rPr>
              <w:t>年</w:t>
            </w:r>
          </w:p>
        </w:tc>
        <w:tc>
          <w:tcPr>
            <w:tcW w:w="1995" w:type="dxa"/>
            <w:gridSpan w:val="8"/>
            <w:vAlign w:val="center"/>
          </w:tcPr>
          <w:p w:rsidR="00FD14D0" w:rsidRDefault="00FD14D0" w:rsidP="00FD14D0">
            <w:pPr>
              <w:ind w:firstLineChars="18" w:firstLine="31680"/>
              <w:jc w:val="left"/>
              <w:rPr>
                <w:rFonts w:ascii="微软雅黑" w:eastAsia="微软雅黑" w:hAnsi="微软雅黑" w:cs="微软雅黑"/>
                <w:sz w:val="18"/>
                <w:szCs w:val="18"/>
              </w:rPr>
            </w:pPr>
          </w:p>
        </w:tc>
        <w:tc>
          <w:tcPr>
            <w:tcW w:w="2028" w:type="dxa"/>
            <w:gridSpan w:val="10"/>
            <w:vAlign w:val="center"/>
          </w:tcPr>
          <w:p w:rsidR="00FD14D0" w:rsidRDefault="00FD14D0">
            <w:pPr>
              <w:jc w:val="center"/>
              <w:rPr>
                <w:rFonts w:ascii="微软雅黑" w:eastAsia="微软雅黑" w:hAnsi="微软雅黑" w:cs="微软雅黑"/>
                <w:sz w:val="18"/>
                <w:szCs w:val="18"/>
              </w:rPr>
            </w:pPr>
          </w:p>
        </w:tc>
        <w:tc>
          <w:tcPr>
            <w:tcW w:w="1886" w:type="dxa"/>
            <w:gridSpan w:val="7"/>
            <w:vAlign w:val="center"/>
          </w:tcPr>
          <w:p w:rsidR="00FD14D0" w:rsidRDefault="00FD14D0">
            <w:pPr>
              <w:rPr>
                <w:rFonts w:ascii="微软雅黑" w:eastAsia="微软雅黑" w:hAnsi="微软雅黑" w:cs="微软雅黑"/>
                <w:sz w:val="18"/>
                <w:szCs w:val="18"/>
              </w:rPr>
            </w:pPr>
          </w:p>
        </w:tc>
        <w:tc>
          <w:tcPr>
            <w:tcW w:w="1919" w:type="dxa"/>
            <w:vAlign w:val="center"/>
          </w:tcPr>
          <w:p w:rsidR="00FD14D0" w:rsidRDefault="00FD14D0">
            <w:pPr>
              <w:rPr>
                <w:rFonts w:ascii="微软雅黑" w:eastAsia="微软雅黑" w:hAnsi="微软雅黑" w:cs="微软雅黑"/>
                <w:sz w:val="18"/>
                <w:szCs w:val="18"/>
              </w:rPr>
            </w:pPr>
          </w:p>
        </w:tc>
      </w:tr>
      <w:tr w:rsidR="00FD14D0">
        <w:trPr>
          <w:trHeight w:val="1476"/>
        </w:trPr>
        <w:tc>
          <w:tcPr>
            <w:tcW w:w="2029" w:type="dxa"/>
            <w:gridSpan w:val="2"/>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企业简介</w:t>
            </w:r>
          </w:p>
          <w:p w:rsidR="00FD14D0" w:rsidRDefault="00FD14D0">
            <w:pPr>
              <w:jc w:val="left"/>
              <w:rPr>
                <w:rFonts w:ascii="微软雅黑" w:eastAsia="微软雅黑" w:hAnsi="微软雅黑" w:cs="微软雅黑"/>
                <w:sz w:val="18"/>
                <w:szCs w:val="18"/>
              </w:rPr>
            </w:pPr>
            <w:r>
              <w:rPr>
                <w:rFonts w:ascii="微软雅黑" w:eastAsia="微软雅黑" w:hAnsi="微软雅黑" w:cs="微软雅黑" w:hint="eastAsia"/>
                <w:sz w:val="18"/>
                <w:szCs w:val="18"/>
              </w:rPr>
              <w:t>请说明主营业务、限</w:t>
            </w:r>
            <w:r>
              <w:rPr>
                <w:rFonts w:ascii="微软雅黑" w:eastAsia="微软雅黑" w:hAnsi="微软雅黑" w:cs="微软雅黑"/>
                <w:sz w:val="18"/>
                <w:szCs w:val="18"/>
              </w:rPr>
              <w:t>150</w:t>
            </w:r>
            <w:r>
              <w:rPr>
                <w:rFonts w:ascii="微软雅黑" w:eastAsia="微软雅黑" w:hAnsi="微软雅黑" w:cs="微软雅黑" w:hint="eastAsia"/>
                <w:sz w:val="18"/>
                <w:szCs w:val="18"/>
              </w:rPr>
              <w:t>字，可另附文件</w:t>
            </w:r>
          </w:p>
        </w:tc>
        <w:tc>
          <w:tcPr>
            <w:tcW w:w="7828" w:type="dxa"/>
            <w:gridSpan w:val="26"/>
            <w:vAlign w:val="center"/>
          </w:tcPr>
          <w:p w:rsidR="00FD14D0" w:rsidRDefault="00FD14D0">
            <w:pPr>
              <w:rPr>
                <w:rFonts w:ascii="微软雅黑" w:eastAsia="微软雅黑" w:hAnsi="微软雅黑" w:cs="微软雅黑"/>
                <w:color w:val="FF0000"/>
                <w:sz w:val="18"/>
                <w:szCs w:val="18"/>
              </w:rPr>
            </w:pPr>
          </w:p>
        </w:tc>
      </w:tr>
      <w:tr w:rsidR="00FD14D0">
        <w:trPr>
          <w:trHeight w:val="355"/>
        </w:trPr>
        <w:tc>
          <w:tcPr>
            <w:tcW w:w="9857" w:type="dxa"/>
            <w:gridSpan w:val="28"/>
            <w:shd w:val="clear" w:color="auto" w:fill="D9D9D9"/>
          </w:tcPr>
          <w:p w:rsidR="00FD14D0" w:rsidRDefault="00FD14D0">
            <w:pPr>
              <w:jc w:val="left"/>
              <w:rPr>
                <w:rFonts w:ascii="微软雅黑" w:eastAsia="微软雅黑" w:hAnsi="微软雅黑" w:cs="微软雅黑"/>
                <w:b/>
                <w:sz w:val="18"/>
                <w:szCs w:val="18"/>
              </w:rPr>
            </w:pPr>
            <w:r>
              <w:rPr>
                <w:rFonts w:ascii="微软雅黑" w:eastAsia="微软雅黑" w:hAnsi="微软雅黑" w:cs="微软雅黑" w:hint="eastAsia"/>
                <w:b/>
                <w:sz w:val="18"/>
                <w:szCs w:val="18"/>
              </w:rPr>
              <w:t>培训经历</w:t>
            </w:r>
            <w:r>
              <w:rPr>
                <w:rFonts w:ascii="微软雅黑" w:eastAsia="微软雅黑" w:hAnsi="微软雅黑" w:cs="微软雅黑" w:hint="eastAsia"/>
                <w:sz w:val="18"/>
                <w:szCs w:val="18"/>
              </w:rPr>
              <w:t>（请列出您所参加过的培训，如高校总裁班、社会公开课程、企业内训或其他）</w:t>
            </w:r>
          </w:p>
        </w:tc>
      </w:tr>
      <w:tr w:rsidR="00FD14D0">
        <w:trPr>
          <w:trHeight w:val="340"/>
        </w:trPr>
        <w:tc>
          <w:tcPr>
            <w:tcW w:w="2029" w:type="dxa"/>
            <w:gridSpan w:val="2"/>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培训项目</w:t>
            </w:r>
          </w:p>
        </w:tc>
        <w:tc>
          <w:tcPr>
            <w:tcW w:w="4023" w:type="dxa"/>
            <w:gridSpan w:val="18"/>
            <w:vAlign w:val="center"/>
          </w:tcPr>
          <w:p w:rsidR="00FD14D0" w:rsidRDefault="00FD14D0">
            <w:pPr>
              <w:jc w:val="center"/>
              <w:rPr>
                <w:rFonts w:ascii="微软雅黑" w:eastAsia="微软雅黑" w:hAnsi="微软雅黑" w:cs="微软雅黑"/>
                <w:sz w:val="18"/>
                <w:szCs w:val="18"/>
              </w:rPr>
            </w:pPr>
            <w:r>
              <w:rPr>
                <w:rFonts w:ascii="微软雅黑" w:eastAsia="微软雅黑" w:hAnsi="微软雅黑" w:cs="微软雅黑" w:hint="eastAsia"/>
                <w:sz w:val="18"/>
                <w:szCs w:val="18"/>
              </w:rPr>
              <w:t>参加时间</w:t>
            </w:r>
          </w:p>
        </w:tc>
        <w:tc>
          <w:tcPr>
            <w:tcW w:w="3805" w:type="dxa"/>
            <w:gridSpan w:val="8"/>
            <w:vAlign w:val="center"/>
          </w:tcPr>
          <w:p w:rsidR="00FD14D0" w:rsidRDefault="00FD14D0">
            <w:pPr>
              <w:tabs>
                <w:tab w:val="left" w:pos="589"/>
              </w:tabs>
              <w:ind w:firstLine="37"/>
              <w:jc w:val="center"/>
              <w:rPr>
                <w:rFonts w:ascii="微软雅黑" w:eastAsia="微软雅黑" w:hAnsi="微软雅黑" w:cs="微软雅黑"/>
                <w:sz w:val="18"/>
                <w:szCs w:val="18"/>
              </w:rPr>
            </w:pPr>
            <w:r>
              <w:rPr>
                <w:rFonts w:ascii="微软雅黑" w:eastAsia="微软雅黑" w:hAnsi="微软雅黑" w:cs="微软雅黑" w:hint="eastAsia"/>
                <w:sz w:val="18"/>
                <w:szCs w:val="18"/>
              </w:rPr>
              <w:t>主办机构</w:t>
            </w:r>
          </w:p>
        </w:tc>
      </w:tr>
      <w:tr w:rsidR="00FD14D0">
        <w:trPr>
          <w:trHeight w:val="340"/>
        </w:trPr>
        <w:tc>
          <w:tcPr>
            <w:tcW w:w="2029" w:type="dxa"/>
            <w:gridSpan w:val="2"/>
            <w:vAlign w:val="center"/>
          </w:tcPr>
          <w:p w:rsidR="00FD14D0" w:rsidRDefault="00FD14D0">
            <w:pPr>
              <w:rPr>
                <w:rFonts w:ascii="微软雅黑" w:eastAsia="微软雅黑" w:hAnsi="微软雅黑" w:cs="微软雅黑"/>
                <w:sz w:val="18"/>
                <w:szCs w:val="18"/>
              </w:rPr>
            </w:pPr>
          </w:p>
        </w:tc>
        <w:tc>
          <w:tcPr>
            <w:tcW w:w="4023" w:type="dxa"/>
            <w:gridSpan w:val="18"/>
            <w:vAlign w:val="center"/>
          </w:tcPr>
          <w:p w:rsidR="00FD14D0" w:rsidRDefault="00FD14D0">
            <w:pPr>
              <w:rPr>
                <w:rFonts w:ascii="微软雅黑" w:eastAsia="微软雅黑" w:hAnsi="微软雅黑" w:cs="微软雅黑"/>
                <w:sz w:val="18"/>
                <w:szCs w:val="18"/>
              </w:rPr>
            </w:pPr>
          </w:p>
        </w:tc>
        <w:tc>
          <w:tcPr>
            <w:tcW w:w="3805" w:type="dxa"/>
            <w:gridSpan w:val="8"/>
            <w:vAlign w:val="center"/>
          </w:tcPr>
          <w:p w:rsidR="00FD14D0" w:rsidRDefault="00FD14D0">
            <w:pPr>
              <w:rPr>
                <w:rFonts w:ascii="微软雅黑" w:eastAsia="微软雅黑" w:hAnsi="微软雅黑" w:cs="微软雅黑"/>
                <w:sz w:val="18"/>
                <w:szCs w:val="18"/>
              </w:rPr>
            </w:pPr>
          </w:p>
        </w:tc>
      </w:tr>
      <w:tr w:rsidR="00FD14D0">
        <w:trPr>
          <w:trHeight w:val="340"/>
        </w:trPr>
        <w:tc>
          <w:tcPr>
            <w:tcW w:w="9857" w:type="dxa"/>
            <w:gridSpan w:val="28"/>
            <w:shd w:val="clear" w:color="auto" w:fill="D9D9D9"/>
            <w:vAlign w:val="center"/>
          </w:tcPr>
          <w:p w:rsidR="00FD14D0" w:rsidRDefault="00FD14D0">
            <w:pPr>
              <w:rPr>
                <w:rFonts w:ascii="微软雅黑" w:eastAsia="微软雅黑" w:hAnsi="微软雅黑" w:cs="微软雅黑"/>
                <w:b/>
                <w:sz w:val="18"/>
                <w:szCs w:val="18"/>
              </w:rPr>
            </w:pPr>
            <w:r>
              <w:rPr>
                <w:rFonts w:ascii="微软雅黑" w:eastAsia="微软雅黑" w:hAnsi="微软雅黑" w:cs="微软雅黑" w:hint="eastAsia"/>
                <w:b/>
                <w:sz w:val="18"/>
                <w:szCs w:val="18"/>
              </w:rPr>
              <w:t>汇款账户</w:t>
            </w:r>
          </w:p>
        </w:tc>
      </w:tr>
      <w:tr w:rsidR="00FD14D0">
        <w:trPr>
          <w:trHeight w:val="354"/>
        </w:trPr>
        <w:tc>
          <w:tcPr>
            <w:tcW w:w="9857" w:type="dxa"/>
            <w:gridSpan w:val="28"/>
          </w:tcPr>
          <w:p w:rsidR="00FD14D0" w:rsidRDefault="00FD14D0">
            <w:pPr>
              <w:jc w:val="left"/>
              <w:rPr>
                <w:rFonts w:ascii="微软雅黑" w:eastAsia="微软雅黑" w:hAnsi="微软雅黑" w:cs="微软雅黑"/>
                <w:sz w:val="18"/>
                <w:szCs w:val="18"/>
              </w:rPr>
            </w:pPr>
            <w:r>
              <w:rPr>
                <w:rFonts w:ascii="微软雅黑" w:eastAsia="微软雅黑" w:hAnsi="微软雅黑" w:cs="微软雅黑" w:hint="eastAsia"/>
                <w:b/>
                <w:bCs/>
                <w:sz w:val="18"/>
                <w:szCs w:val="18"/>
              </w:rPr>
              <w:t>【转</w:t>
            </w:r>
            <w:r>
              <w:rPr>
                <w:rFonts w:ascii="微软雅黑" w:eastAsia="微软雅黑" w:hAnsi="微软雅黑" w:cs="微软雅黑"/>
                <w:b/>
                <w:bCs/>
                <w:sz w:val="18"/>
                <w:szCs w:val="18"/>
              </w:rPr>
              <w:t xml:space="preserve">  </w:t>
            </w:r>
            <w:r>
              <w:rPr>
                <w:rFonts w:ascii="微软雅黑" w:eastAsia="微软雅黑" w:hAnsi="微软雅黑" w:cs="微软雅黑" w:hint="eastAsia"/>
                <w:b/>
                <w:bCs/>
                <w:sz w:val="18"/>
                <w:szCs w:val="18"/>
              </w:rPr>
              <w:t>账】户名：</w:t>
            </w:r>
            <w:r>
              <w:rPr>
                <w:rFonts w:ascii="微软雅黑" w:eastAsia="微软雅黑" w:hAnsi="微软雅黑" w:cs="微软雅黑" w:hint="eastAsia"/>
                <w:sz w:val="18"/>
                <w:szCs w:val="18"/>
              </w:rPr>
              <w:t>浙江量子教育科技股份有限公司</w:t>
            </w:r>
            <w:r>
              <w:rPr>
                <w:rFonts w:ascii="微软雅黑" w:eastAsia="微软雅黑" w:hAnsi="微软雅黑" w:cs="微软雅黑"/>
                <w:sz w:val="18"/>
                <w:szCs w:val="18"/>
              </w:rPr>
              <w:t xml:space="preserve">  </w:t>
            </w:r>
            <w:r>
              <w:rPr>
                <w:rFonts w:ascii="微软雅黑" w:eastAsia="微软雅黑" w:hAnsi="微软雅黑" w:cs="微软雅黑" w:hint="eastAsia"/>
                <w:b/>
                <w:bCs/>
                <w:sz w:val="18"/>
                <w:szCs w:val="18"/>
              </w:rPr>
              <w:t>账号：</w:t>
            </w:r>
            <w:r>
              <w:rPr>
                <w:rFonts w:ascii="微软雅黑" w:eastAsia="微软雅黑" w:hAnsi="微软雅黑" w:cs="微软雅黑"/>
                <w:sz w:val="18"/>
                <w:szCs w:val="18"/>
              </w:rPr>
              <w:t xml:space="preserve">1202021509900715428 </w:t>
            </w:r>
            <w:r>
              <w:rPr>
                <w:rFonts w:ascii="微软雅黑" w:eastAsia="微软雅黑" w:hAnsi="微软雅黑" w:cs="微软雅黑" w:hint="eastAsia"/>
                <w:b/>
                <w:bCs/>
                <w:sz w:val="18"/>
                <w:szCs w:val="18"/>
              </w:rPr>
              <w:t>开户行：</w:t>
            </w:r>
            <w:r>
              <w:rPr>
                <w:rFonts w:ascii="微软雅黑" w:eastAsia="微软雅黑" w:hAnsi="微软雅黑" w:cs="微软雅黑" w:hint="eastAsia"/>
                <w:sz w:val="18"/>
                <w:szCs w:val="18"/>
              </w:rPr>
              <w:t>中国工商银行杭州开元支行</w:t>
            </w:r>
          </w:p>
        </w:tc>
      </w:tr>
      <w:tr w:rsidR="00FD14D0">
        <w:trPr>
          <w:trHeight w:val="354"/>
        </w:trPr>
        <w:tc>
          <w:tcPr>
            <w:tcW w:w="9857" w:type="dxa"/>
            <w:gridSpan w:val="28"/>
          </w:tcPr>
          <w:p w:rsidR="00FD14D0" w:rsidRDefault="00FD14D0">
            <w:pPr>
              <w:jc w:val="left"/>
              <w:rPr>
                <w:rFonts w:ascii="微软雅黑" w:eastAsia="微软雅黑" w:hAnsi="微软雅黑" w:cs="微软雅黑"/>
                <w:sz w:val="18"/>
                <w:szCs w:val="18"/>
              </w:rPr>
            </w:pPr>
            <w:r>
              <w:rPr>
                <w:rFonts w:ascii="微软雅黑" w:eastAsia="微软雅黑" w:hAnsi="微软雅黑" w:cs="微软雅黑" w:hint="eastAsia"/>
                <w:b/>
                <w:bCs/>
                <w:sz w:val="18"/>
                <w:szCs w:val="18"/>
              </w:rPr>
              <w:t>【支付宝】户名：</w:t>
            </w:r>
            <w:r>
              <w:rPr>
                <w:rFonts w:ascii="微软雅黑" w:eastAsia="微软雅黑" w:hAnsi="微软雅黑" w:cs="微软雅黑" w:hint="eastAsia"/>
                <w:sz w:val="18"/>
                <w:szCs w:val="18"/>
              </w:rPr>
              <w:t>浙江量子教育科技股份有限公司</w:t>
            </w:r>
            <w:r>
              <w:rPr>
                <w:rFonts w:ascii="微软雅黑" w:eastAsia="微软雅黑" w:hAnsi="微软雅黑" w:cs="微软雅黑"/>
                <w:sz w:val="18"/>
                <w:szCs w:val="18"/>
              </w:rPr>
              <w:t xml:space="preserve"> </w:t>
            </w:r>
            <w:r>
              <w:rPr>
                <w:rFonts w:ascii="微软雅黑" w:eastAsia="微软雅黑" w:hAnsi="微软雅黑" w:cs="微软雅黑"/>
                <w:b/>
                <w:bCs/>
                <w:sz w:val="18"/>
                <w:szCs w:val="18"/>
              </w:rPr>
              <w:t xml:space="preserve"> </w:t>
            </w:r>
            <w:r>
              <w:rPr>
                <w:rFonts w:ascii="微软雅黑" w:eastAsia="微软雅黑" w:hAnsi="微软雅黑" w:cs="微软雅黑" w:hint="eastAsia"/>
                <w:b/>
                <w:bCs/>
                <w:sz w:val="18"/>
                <w:szCs w:val="18"/>
              </w:rPr>
              <w:t>账号：</w:t>
            </w:r>
            <w:r>
              <w:rPr>
                <w:rFonts w:ascii="微软雅黑" w:eastAsia="微软雅黑" w:hAnsi="微软雅黑" w:cs="微软雅黑"/>
                <w:sz w:val="18"/>
                <w:szCs w:val="18"/>
              </w:rPr>
              <w:t>quantum_university@126.com</w:t>
            </w:r>
          </w:p>
        </w:tc>
      </w:tr>
      <w:tr w:rsidR="00FD14D0">
        <w:trPr>
          <w:trHeight w:val="1806"/>
        </w:trPr>
        <w:tc>
          <w:tcPr>
            <w:tcW w:w="9857" w:type="dxa"/>
            <w:gridSpan w:val="28"/>
            <w:tcBorders>
              <w:bottom w:val="double" w:sz="4" w:space="0" w:color="auto"/>
            </w:tcBorders>
            <w:vAlign w:val="center"/>
          </w:tcPr>
          <w:p w:rsidR="00FD14D0" w:rsidRDefault="00FD14D0">
            <w:pPr>
              <w:widowControl/>
              <w:spacing w:line="520" w:lineRule="exact"/>
              <w:rPr>
                <w:rFonts w:ascii="微软雅黑" w:eastAsia="微软雅黑" w:hAnsi="微软雅黑" w:cs="微软雅黑"/>
                <w:b/>
              </w:rPr>
            </w:pPr>
            <w:r>
              <w:rPr>
                <w:rFonts w:ascii="微软雅黑" w:eastAsia="微软雅黑" w:hAnsi="微软雅黑" w:cs="微软雅黑" w:hint="eastAsia"/>
                <w:b/>
              </w:rPr>
              <w:t>申请人：</w:t>
            </w:r>
            <w:r>
              <w:rPr>
                <w:rFonts w:ascii="微软雅黑" w:eastAsia="微软雅黑" w:hAnsi="微软雅黑" w:cs="微软雅黑"/>
                <w:b/>
                <w:u w:val="single"/>
              </w:rPr>
              <w:t xml:space="preserve">                          </w:t>
            </w:r>
          </w:p>
          <w:p w:rsidR="00FD14D0" w:rsidRDefault="00FD14D0">
            <w:pPr>
              <w:widowControl/>
              <w:spacing w:line="520" w:lineRule="exact"/>
              <w:rPr>
                <w:rFonts w:ascii="微软雅黑" w:eastAsia="微软雅黑" w:hAnsi="微软雅黑" w:cs="微软雅黑"/>
                <w:b/>
                <w:u w:val="single"/>
              </w:rPr>
            </w:pPr>
            <w:r>
              <w:rPr>
                <w:rFonts w:ascii="微软雅黑" w:eastAsia="微软雅黑" w:hAnsi="微软雅黑" w:cs="微软雅黑" w:hint="eastAsia"/>
                <w:b/>
              </w:rPr>
              <w:t>推荐人：</w:t>
            </w:r>
            <w:r>
              <w:rPr>
                <w:rFonts w:ascii="微软雅黑" w:eastAsia="微软雅黑" w:hAnsi="微软雅黑" w:cs="微软雅黑"/>
                <w:b/>
                <w:u w:val="single"/>
              </w:rPr>
              <w:t xml:space="preserve">                          </w:t>
            </w:r>
          </w:p>
          <w:p w:rsidR="00FD14D0" w:rsidRDefault="00FD14D0">
            <w:pPr>
              <w:widowControl/>
              <w:spacing w:line="520" w:lineRule="exact"/>
              <w:rPr>
                <w:rFonts w:ascii="微软雅黑" w:eastAsia="微软雅黑" w:hAnsi="微软雅黑" w:cs="微软雅黑"/>
                <w:b/>
                <w:u w:val="single"/>
              </w:rPr>
            </w:pPr>
            <w:r>
              <w:rPr>
                <w:rFonts w:ascii="微软雅黑" w:eastAsia="微软雅黑" w:hAnsi="微软雅黑" w:cs="微软雅黑" w:hint="eastAsia"/>
                <w:b/>
              </w:rPr>
              <w:t>日</w:t>
            </w:r>
            <w:r>
              <w:rPr>
                <w:rFonts w:ascii="微软雅黑" w:eastAsia="微软雅黑" w:hAnsi="微软雅黑" w:cs="微软雅黑"/>
                <w:b/>
              </w:rPr>
              <w:t xml:space="preserve">  </w:t>
            </w:r>
            <w:r>
              <w:rPr>
                <w:rFonts w:ascii="微软雅黑" w:eastAsia="微软雅黑" w:hAnsi="微软雅黑" w:cs="微软雅黑" w:hint="eastAsia"/>
                <w:b/>
              </w:rPr>
              <w:t>期：</w:t>
            </w:r>
            <w:r>
              <w:rPr>
                <w:rFonts w:ascii="微软雅黑" w:eastAsia="微软雅黑" w:hAnsi="微软雅黑" w:cs="微软雅黑"/>
                <w:b/>
                <w:u w:val="single"/>
              </w:rPr>
              <w:t xml:space="preserve">      </w:t>
            </w:r>
            <w:r>
              <w:rPr>
                <w:rFonts w:ascii="微软雅黑" w:eastAsia="微软雅黑" w:hAnsi="微软雅黑" w:cs="微软雅黑"/>
                <w:b/>
              </w:rPr>
              <w:t xml:space="preserve"> </w:t>
            </w:r>
            <w:r>
              <w:rPr>
                <w:rFonts w:ascii="微软雅黑" w:eastAsia="微软雅黑" w:hAnsi="微软雅黑" w:cs="微软雅黑" w:hint="eastAsia"/>
                <w:b/>
              </w:rPr>
              <w:t>年</w:t>
            </w:r>
            <w:r>
              <w:rPr>
                <w:rFonts w:ascii="微软雅黑" w:eastAsia="微软雅黑" w:hAnsi="微软雅黑" w:cs="微软雅黑"/>
                <w:b/>
                <w:u w:val="single"/>
              </w:rPr>
              <w:t xml:space="preserve">      </w:t>
            </w:r>
            <w:r>
              <w:rPr>
                <w:rFonts w:ascii="微软雅黑" w:eastAsia="微软雅黑" w:hAnsi="微软雅黑" w:cs="微软雅黑"/>
                <w:b/>
              </w:rPr>
              <w:t xml:space="preserve"> </w:t>
            </w:r>
            <w:r>
              <w:rPr>
                <w:rFonts w:ascii="微软雅黑" w:eastAsia="微软雅黑" w:hAnsi="微软雅黑" w:cs="微软雅黑" w:hint="eastAsia"/>
                <w:b/>
              </w:rPr>
              <w:t>月</w:t>
            </w:r>
            <w:r>
              <w:rPr>
                <w:rFonts w:ascii="微软雅黑" w:eastAsia="微软雅黑" w:hAnsi="微软雅黑" w:cs="微软雅黑"/>
                <w:b/>
                <w:u w:val="single"/>
              </w:rPr>
              <w:t xml:space="preserve">      </w:t>
            </w:r>
            <w:r>
              <w:rPr>
                <w:rFonts w:ascii="微软雅黑" w:eastAsia="微软雅黑" w:hAnsi="微软雅黑" w:cs="微软雅黑" w:hint="eastAsia"/>
                <w:b/>
              </w:rPr>
              <w:t>日</w:t>
            </w:r>
          </w:p>
        </w:tc>
      </w:tr>
    </w:tbl>
    <w:p w:rsidR="00FD14D0" w:rsidRDefault="00FD14D0">
      <w:pPr>
        <w:ind w:right="108" w:firstLine="360"/>
        <w:jc w:val="left"/>
        <w:rPr>
          <w:rFonts w:ascii="宋体"/>
          <w:color w:val="262626"/>
          <w:sz w:val="24"/>
        </w:rPr>
      </w:pPr>
      <w:r>
        <w:rPr>
          <w:rFonts w:ascii="微软雅黑" w:eastAsia="微软雅黑" w:hAnsi="微软雅黑" w:cs="微软雅黑" w:hint="eastAsia"/>
          <w:kern w:val="0"/>
          <w:sz w:val="18"/>
          <w:szCs w:val="18"/>
        </w:rPr>
        <w:t>注：</w:t>
      </w:r>
      <w:r>
        <w:rPr>
          <w:rFonts w:ascii="微软雅黑" w:eastAsia="微软雅黑" w:hAnsi="微软雅黑" w:cs="微软雅黑"/>
          <w:kern w:val="0"/>
          <w:sz w:val="18"/>
          <w:szCs w:val="18"/>
        </w:rPr>
        <w:t>1</w:t>
      </w:r>
      <w:r>
        <w:rPr>
          <w:rFonts w:ascii="微软雅黑" w:eastAsia="微软雅黑" w:hAnsi="微软雅黑" w:cs="微软雅黑" w:hint="eastAsia"/>
          <w:kern w:val="0"/>
          <w:sz w:val="18"/>
          <w:szCs w:val="18"/>
        </w:rPr>
        <w:t>、此</w:t>
      </w:r>
      <w:r>
        <w:rPr>
          <w:rFonts w:ascii="微软雅黑" w:eastAsia="微软雅黑" w:hAnsi="微软雅黑" w:cs="微软雅黑" w:hint="eastAsia"/>
          <w:sz w:val="18"/>
          <w:szCs w:val="18"/>
        </w:rPr>
        <w:t>表请真实完整地填写本表格内容，我们将对您提供的所有信息严格保密。</w:t>
      </w:r>
    </w:p>
    <w:sectPr w:rsidR="00FD14D0" w:rsidSect="00F627FC">
      <w:headerReference w:type="default" r:id="rId20"/>
      <w:footerReference w:type="default" r:id="rId21"/>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14D0" w:rsidRDefault="00FD14D0" w:rsidP="00F627FC">
      <w:r>
        <w:separator/>
      </w:r>
    </w:p>
  </w:endnote>
  <w:endnote w:type="continuationSeparator" w:id="0">
    <w:p w:rsidR="00FD14D0" w:rsidRDefault="00FD14D0" w:rsidP="00F627F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A0F3C52" w:usb2="00000016" w:usb3="00000000" w:csb0="0004001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4D0" w:rsidRDefault="00FD14D0">
    <w:pPr>
      <w:pStyle w:val="Foo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 o:spid="_x0000_s2049" type="#_x0000_t75" style="position:absolute;margin-left:-52pt;margin-top:768.15pt;width:594.4pt;height:73pt;z-index:251660288;visibility:visible;mso-position-vertical-relative:page" wrapcoords="-27 0 -27 21377 21600 21377 21600 0 -27 0">
          <v:imagedata r:id="rId1" o:title=""/>
          <w10:wrap type="through"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14D0" w:rsidRDefault="00FD14D0" w:rsidP="00F627FC">
      <w:r>
        <w:separator/>
      </w:r>
    </w:p>
  </w:footnote>
  <w:footnote w:type="continuationSeparator" w:id="0">
    <w:p w:rsidR="00FD14D0" w:rsidRDefault="00FD14D0" w:rsidP="00F627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4D0" w:rsidRDefault="00FD14D0">
    <w:pPr>
      <w:pStyle w:val="Header"/>
      <w:pBdr>
        <w:top w:val="none" w:sz="0" w:space="0" w:color="auto"/>
        <w:left w:val="none" w:sz="0" w:space="0" w:color="auto"/>
        <w:bottom w:val="none" w:sz="0" w:space="0" w:color="auto"/>
        <w:right w:val="none" w:sz="0" w:space="0" w:color="auto"/>
      </w:pBdr>
      <w:rPr>
        <w:rFonts w:ascii="微软雅黑" w:eastAsia="微软雅黑" w:hAnsi="微软雅黑" w:cs="微软雅黑"/>
        <w:u w:val="single"/>
      </w:rPr>
    </w:pPr>
    <w:r w:rsidRPr="009821D3">
      <w:rPr>
        <w:rFonts w:ascii="微软雅黑" w:eastAsia="微软雅黑" w:hAnsi="微软雅黑" w:cs="微软雅黑"/>
        <w:noProof/>
        <w:u w:val="singl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6" type="#_x0000_t75" alt="量子大学LOGO调整-11_副本_副本" style="width:52.5pt;height:25.5pt;visibility:visible">
          <v:imagedata r:id="rId1" o:title=""/>
        </v:shape>
      </w:pict>
    </w:r>
    <w:r>
      <w:rPr>
        <w:rFonts w:ascii="微软雅黑" w:eastAsia="微软雅黑" w:hAnsi="微软雅黑" w:cs="微软雅黑"/>
        <w:u w:val="single"/>
      </w:rPr>
      <w:t xml:space="preserve">                                                                            </w:t>
    </w:r>
    <w:r>
      <w:rPr>
        <w:rFonts w:ascii="微软雅黑" w:eastAsia="微软雅黑" w:hAnsi="微软雅黑" w:cs="微软雅黑" w:hint="eastAsia"/>
        <w:u w:val="single"/>
      </w:rPr>
      <w:t>让</w:t>
    </w:r>
    <w:r>
      <w:rPr>
        <w:rFonts w:ascii="微软雅黑" w:eastAsia="微软雅黑" w:hAnsi="微软雅黑" w:cs="微软雅黑"/>
        <w:u w:val="single"/>
      </w:rPr>
      <w:t xml:space="preserve"> </w:t>
    </w:r>
    <w:r>
      <w:rPr>
        <w:rFonts w:ascii="微软雅黑" w:eastAsia="微软雅黑" w:hAnsi="微软雅黑" w:cs="微软雅黑" w:hint="eastAsia"/>
        <w:u w:val="single"/>
      </w:rPr>
      <w:t>知</w:t>
    </w:r>
    <w:r>
      <w:rPr>
        <w:rFonts w:ascii="微软雅黑" w:eastAsia="微软雅黑" w:hAnsi="微软雅黑" w:cs="微软雅黑"/>
        <w:u w:val="single"/>
      </w:rPr>
      <w:t xml:space="preserve"> </w:t>
    </w:r>
    <w:r>
      <w:rPr>
        <w:rFonts w:ascii="微软雅黑" w:eastAsia="微软雅黑" w:hAnsi="微软雅黑" w:cs="微软雅黑" w:hint="eastAsia"/>
        <w:u w:val="single"/>
      </w:rPr>
      <w:t>识</w:t>
    </w:r>
    <w:r>
      <w:rPr>
        <w:rFonts w:ascii="微软雅黑" w:eastAsia="微软雅黑" w:hAnsi="微软雅黑" w:cs="微软雅黑"/>
        <w:u w:val="single"/>
      </w:rPr>
      <w:t xml:space="preserve"> </w:t>
    </w:r>
    <w:r>
      <w:rPr>
        <w:rFonts w:ascii="微软雅黑" w:eastAsia="微软雅黑" w:hAnsi="微软雅黑" w:cs="微软雅黑" w:hint="eastAsia"/>
        <w:u w:val="single"/>
      </w:rPr>
      <w:t>更</w:t>
    </w:r>
    <w:r>
      <w:rPr>
        <w:rFonts w:ascii="微软雅黑" w:eastAsia="微软雅黑" w:hAnsi="微软雅黑" w:cs="微软雅黑"/>
        <w:u w:val="single"/>
      </w:rPr>
      <w:t xml:space="preserve"> </w:t>
    </w:r>
    <w:r>
      <w:rPr>
        <w:rFonts w:ascii="微软雅黑" w:eastAsia="微软雅黑" w:hAnsi="微软雅黑" w:cs="微软雅黑" w:hint="eastAsia"/>
        <w:u w:val="single"/>
      </w:rPr>
      <w:t>具</w:t>
    </w:r>
    <w:r>
      <w:rPr>
        <w:rFonts w:ascii="微软雅黑" w:eastAsia="微软雅黑" w:hAnsi="微软雅黑" w:cs="微软雅黑"/>
        <w:u w:val="single"/>
      </w:rPr>
      <w:t xml:space="preserve"> </w:t>
    </w:r>
    <w:r>
      <w:rPr>
        <w:rFonts w:ascii="微软雅黑" w:eastAsia="微软雅黑" w:hAnsi="微软雅黑" w:cs="微软雅黑" w:hint="eastAsia"/>
        <w:u w:val="single"/>
      </w:rPr>
      <w:t>价</w:t>
    </w:r>
    <w:r>
      <w:rPr>
        <w:rFonts w:ascii="微软雅黑" w:eastAsia="微软雅黑" w:hAnsi="微软雅黑" w:cs="微软雅黑"/>
        <w:u w:val="single"/>
      </w:rPr>
      <w:t xml:space="preserve"> </w:t>
    </w:r>
    <w:r>
      <w:rPr>
        <w:rFonts w:ascii="微软雅黑" w:eastAsia="微软雅黑" w:hAnsi="微软雅黑" w:cs="微软雅黑" w:hint="eastAsia"/>
        <w:u w:val="single"/>
      </w:rPr>
      <w:t>值</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3E546D"/>
    <w:multiLevelType w:val="singleLevel"/>
    <w:tmpl w:val="593E546D"/>
    <w:lvl w:ilvl="0">
      <w:start w:val="1"/>
      <w:numFmt w:val="bullet"/>
      <w:lvlText w:val=""/>
      <w:lvlJc w:val="left"/>
      <w:pPr>
        <w:ind w:left="420" w:hanging="420"/>
      </w:pPr>
      <w:rPr>
        <w:rFonts w:ascii="Wingdings" w:hAnsi="Wingdings" w:hint="default"/>
      </w:rPr>
    </w:lvl>
  </w:abstractNum>
  <w:abstractNum w:abstractNumId="1">
    <w:nsid w:val="593E55E0"/>
    <w:multiLevelType w:val="singleLevel"/>
    <w:tmpl w:val="593E55E0"/>
    <w:lvl w:ilvl="0">
      <w:start w:val="1"/>
      <w:numFmt w:val="decimal"/>
      <w:suff w:val="nothing"/>
      <w:lvlText w:val="%1、"/>
      <w:lvlJc w:val="left"/>
      <w:rPr>
        <w:rFonts w:cs="Times New Roman"/>
      </w:rPr>
    </w:lvl>
  </w:abstractNum>
  <w:abstractNum w:abstractNumId="2">
    <w:nsid w:val="593E56E3"/>
    <w:multiLevelType w:val="singleLevel"/>
    <w:tmpl w:val="593E56E3"/>
    <w:lvl w:ilvl="0">
      <w:start w:val="1"/>
      <w:numFmt w:val="bullet"/>
      <w:lvlText w:val=""/>
      <w:lvlJc w:val="left"/>
      <w:pPr>
        <w:ind w:left="420" w:hanging="420"/>
      </w:pPr>
      <w:rPr>
        <w:rFonts w:ascii="Wingdings" w:hAnsi="Wingdings" w:hint="default"/>
      </w:rPr>
    </w:lvl>
  </w:abstractNum>
  <w:abstractNum w:abstractNumId="3">
    <w:nsid w:val="593E56FC"/>
    <w:multiLevelType w:val="singleLevel"/>
    <w:tmpl w:val="593E56FC"/>
    <w:lvl w:ilvl="0">
      <w:start w:val="1"/>
      <w:numFmt w:val="bullet"/>
      <w:lvlText w:val=""/>
      <w:lvlJc w:val="left"/>
      <w:pPr>
        <w:ind w:left="420" w:hanging="420"/>
      </w:pPr>
      <w:rPr>
        <w:rFonts w:ascii="Wingdings" w:hAnsi="Wingdings" w:hint="default"/>
      </w:rPr>
    </w:lvl>
  </w:abstractNum>
  <w:abstractNum w:abstractNumId="4">
    <w:nsid w:val="593E5720"/>
    <w:multiLevelType w:val="singleLevel"/>
    <w:tmpl w:val="593E5720"/>
    <w:lvl w:ilvl="0">
      <w:start w:val="1"/>
      <w:numFmt w:val="bullet"/>
      <w:lvlText w:val=""/>
      <w:lvlJc w:val="left"/>
      <w:pPr>
        <w:ind w:left="420" w:hanging="420"/>
      </w:pPr>
      <w:rPr>
        <w:rFonts w:ascii="Wingdings" w:hAnsi="Wingdings" w:hint="default"/>
      </w:rPr>
    </w:lvl>
  </w:abstractNum>
  <w:abstractNum w:abstractNumId="5">
    <w:nsid w:val="593E5AF8"/>
    <w:multiLevelType w:val="singleLevel"/>
    <w:tmpl w:val="593E5AF8"/>
    <w:lvl w:ilvl="0">
      <w:start w:val="1"/>
      <w:numFmt w:val="bullet"/>
      <w:lvlText w:val=""/>
      <w:lvlJc w:val="left"/>
      <w:pPr>
        <w:ind w:left="420" w:hanging="42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27FC"/>
    <w:rsid w:val="0026054C"/>
    <w:rsid w:val="004B15C3"/>
    <w:rsid w:val="009821D3"/>
    <w:rsid w:val="00F627FC"/>
    <w:rsid w:val="00FD14D0"/>
    <w:rsid w:val="05AD0553"/>
    <w:rsid w:val="06651617"/>
    <w:rsid w:val="0AC726DB"/>
    <w:rsid w:val="12BE6B02"/>
    <w:rsid w:val="16E13C39"/>
    <w:rsid w:val="232275E8"/>
    <w:rsid w:val="25D37219"/>
    <w:rsid w:val="311E0D5C"/>
    <w:rsid w:val="319166FC"/>
    <w:rsid w:val="42A6269B"/>
    <w:rsid w:val="489C1DE5"/>
    <w:rsid w:val="506E7B82"/>
    <w:rsid w:val="51E02D3B"/>
    <w:rsid w:val="52AB1889"/>
    <w:rsid w:val="5E3A6E41"/>
    <w:rsid w:val="637B62FE"/>
    <w:rsid w:val="6AE611A4"/>
    <w:rsid w:val="733E17BE"/>
    <w:rsid w:val="7D164ABE"/>
    <w:rsid w:val="7DA86CEF"/>
    <w:rsid w:val="7EAA3BA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27FC"/>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627FC"/>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941FAD"/>
    <w:rPr>
      <w:rFonts w:ascii="Times New Roman" w:hAnsi="Times New Roman"/>
      <w:sz w:val="18"/>
      <w:szCs w:val="18"/>
    </w:rPr>
  </w:style>
  <w:style w:type="paragraph" w:styleId="Header">
    <w:name w:val="header"/>
    <w:basedOn w:val="Normal"/>
    <w:link w:val="HeaderChar"/>
    <w:uiPriority w:val="99"/>
    <w:rsid w:val="00F627F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941FAD"/>
    <w:rPr>
      <w:rFonts w:ascii="Times New Roman" w:hAnsi="Times New Roman"/>
      <w:sz w:val="18"/>
      <w:szCs w:val="18"/>
    </w:rPr>
  </w:style>
  <w:style w:type="character" w:styleId="Strong">
    <w:name w:val="Strong"/>
    <w:basedOn w:val="DefaultParagraphFont"/>
    <w:uiPriority w:val="99"/>
    <w:qFormat/>
    <w:rsid w:val="00F627FC"/>
    <w:rPr>
      <w:rFonts w:cs="Times New Roman"/>
      <w:b/>
      <w:bCs/>
    </w:rPr>
  </w:style>
  <w:style w:type="paragraph" w:customStyle="1" w:styleId="1">
    <w:name w:val="列出段落1"/>
    <w:basedOn w:val="Normal"/>
    <w:uiPriority w:val="99"/>
    <w:rsid w:val="00F627FC"/>
    <w:pPr>
      <w:ind w:firstLineChars="200" w:firstLine="420"/>
    </w:pPr>
  </w:style>
  <w:style w:type="paragraph" w:customStyle="1" w:styleId="Style3">
    <w:name w:val="_Style 3"/>
    <w:basedOn w:val="Normal"/>
    <w:uiPriority w:val="99"/>
    <w:rsid w:val="00F627FC"/>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biglss.com/glpx/jypx/119.html" TargetMode="External"/><Relationship Id="rId18" Type="http://schemas.openxmlformats.org/officeDocument/2006/relationships/hyperlink" Target="http://www.biglss.com/glpx/ssigma/lxgmgj/146.html"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www.biglss.com/glpx/jypx/120.html" TargetMode="External"/><Relationship Id="rId17" Type="http://schemas.openxmlformats.org/officeDocument/2006/relationships/hyperlink" Target="http://www.biglss.com/glpx/ssigma/lxgmgj/147.html" TargetMode="External"/><Relationship Id="rId2" Type="http://schemas.openxmlformats.org/officeDocument/2006/relationships/styles" Target="styles.xml"/><Relationship Id="rId16" Type="http://schemas.openxmlformats.org/officeDocument/2006/relationships/hyperlink" Target="http://www.biglss.com/glpx/ssigma/lxgmgj/150.html"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iglss.com/glpx/jypx/128.html" TargetMode="External"/><Relationship Id="rId5" Type="http://schemas.openxmlformats.org/officeDocument/2006/relationships/footnotes" Target="footnotes.xml"/><Relationship Id="rId15" Type="http://schemas.openxmlformats.org/officeDocument/2006/relationships/hyperlink" Target="http://www.biglss.com/glpx/ssigma/lxgmgj/144.html" TargetMode="External"/><Relationship Id="rId23" Type="http://schemas.openxmlformats.org/officeDocument/2006/relationships/theme" Target="theme/theme1.xml"/><Relationship Id="rId10" Type="http://schemas.openxmlformats.org/officeDocument/2006/relationships/hyperlink" Target="http://www.biglss.com/glpx/jyzx/138.html" TargetMode="External"/><Relationship Id="rId19" Type="http://schemas.openxmlformats.org/officeDocument/2006/relationships/hyperlink" Target="http://www.biglss.com/glpx/ssigma/lxgmgj/153.html" TargetMode="External"/><Relationship Id="rId4" Type="http://schemas.openxmlformats.org/officeDocument/2006/relationships/webSettings" Target="webSettings.xml"/><Relationship Id="rId9" Type="http://schemas.openxmlformats.org/officeDocument/2006/relationships/hyperlink" Target="http://www.biglss.com/glpx/jypx/114.html" TargetMode="External"/><Relationship Id="rId14" Type="http://schemas.openxmlformats.org/officeDocument/2006/relationships/hyperlink" Target="http://www.biglss.com/glpx/jypx/861.html"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12</Pages>
  <Words>1131</Words>
  <Characters>6449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Lenovo User</cp:lastModifiedBy>
  <cp:revision>2</cp:revision>
  <dcterms:created xsi:type="dcterms:W3CDTF">2017-06-29T06:32:00Z</dcterms:created>
  <dcterms:modified xsi:type="dcterms:W3CDTF">2017-06-29T06:32:00Z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